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E3D7B" w14:textId="09DB5023" w:rsidR="00125646" w:rsidRPr="00F06066" w:rsidRDefault="00125646" w:rsidP="008C61C1">
      <w:pPr>
        <w:keepNext/>
        <w:keepLines/>
        <w:jc w:val="center"/>
        <w:rPr>
          <w:rStyle w:val="Overskrift3Tegn"/>
          <w:b/>
          <w:szCs w:val="22"/>
          <w:u w:val="none"/>
        </w:rPr>
      </w:pPr>
      <w:bookmarkStart w:id="0" w:name="_Toc234309711"/>
      <w:bookmarkStart w:id="1" w:name="_Toc278396070"/>
      <w:r w:rsidRPr="00F06066">
        <w:rPr>
          <w:rStyle w:val="Overskrift3Tegn"/>
          <w:b/>
          <w:szCs w:val="22"/>
          <w:u w:val="none"/>
        </w:rPr>
        <w:t>Council on Ethics Standard Contract</w:t>
      </w:r>
    </w:p>
    <w:p w14:paraId="5E94B360" w14:textId="77777777" w:rsidR="00125646" w:rsidRPr="00F06066" w:rsidRDefault="00125646" w:rsidP="008C61C1">
      <w:pPr>
        <w:keepNext/>
        <w:keepLines/>
        <w:jc w:val="center"/>
        <w:rPr>
          <w:rStyle w:val="Overskrift3Tegn"/>
          <w:b/>
          <w:szCs w:val="22"/>
          <w:u w:val="none"/>
        </w:rPr>
      </w:pPr>
    </w:p>
    <w:p w14:paraId="5320D19F" w14:textId="77777777" w:rsidR="00125646" w:rsidRPr="00F06066" w:rsidRDefault="00125646" w:rsidP="008C61C1">
      <w:pPr>
        <w:keepNext/>
        <w:keepLines/>
        <w:jc w:val="center"/>
        <w:rPr>
          <w:rStyle w:val="Overskrift3Tegn"/>
          <w:b/>
          <w:szCs w:val="22"/>
          <w:u w:val="none"/>
        </w:rPr>
      </w:pPr>
    </w:p>
    <w:p w14:paraId="04027E0E" w14:textId="22E8AC25" w:rsidR="00E31900" w:rsidRPr="00F06066" w:rsidRDefault="00E31900" w:rsidP="008C61C1">
      <w:pPr>
        <w:keepNext/>
        <w:keepLines/>
        <w:jc w:val="center"/>
        <w:rPr>
          <w:b/>
          <w:sz w:val="22"/>
          <w:szCs w:val="22"/>
        </w:rPr>
      </w:pPr>
      <w:r w:rsidRPr="00F06066">
        <w:rPr>
          <w:rStyle w:val="Overskrift3Tegn"/>
          <w:b/>
          <w:szCs w:val="22"/>
          <w:u w:val="none"/>
        </w:rPr>
        <w:t>AGREEMENT</w:t>
      </w:r>
      <w:bookmarkEnd w:id="0"/>
      <w:bookmarkEnd w:id="1"/>
      <w:r w:rsidRPr="00F06066">
        <w:rPr>
          <w:b/>
          <w:sz w:val="22"/>
          <w:szCs w:val="22"/>
        </w:rPr>
        <w:t xml:space="preserve"> </w:t>
      </w:r>
      <w:r w:rsidRPr="00F06066">
        <w:rPr>
          <w:rFonts w:cs="Arial"/>
          <w:b/>
          <w:sz w:val="22"/>
          <w:szCs w:val="22"/>
        </w:rPr>
        <w:t>BETWEEN</w:t>
      </w:r>
    </w:p>
    <w:p w14:paraId="6EAA970E" w14:textId="77777777" w:rsidR="00E31900" w:rsidRPr="00F06066" w:rsidRDefault="00E31900" w:rsidP="008C61C1">
      <w:pPr>
        <w:keepNext/>
        <w:keepLines/>
        <w:jc w:val="center"/>
      </w:pPr>
    </w:p>
    <w:p w14:paraId="2171E83A" w14:textId="77777777" w:rsidR="00E31900" w:rsidRPr="00F06066" w:rsidRDefault="00E31900" w:rsidP="008C61C1">
      <w:pPr>
        <w:keepNext/>
        <w:keepLines/>
        <w:jc w:val="center"/>
      </w:pPr>
      <w:r w:rsidRPr="00F06066">
        <w:t xml:space="preserve">(1) The </w:t>
      </w:r>
      <w:r w:rsidR="002830CB" w:rsidRPr="00F06066">
        <w:t>Council on Ethics</w:t>
      </w:r>
      <w:r w:rsidRPr="00F06066">
        <w:t>, P.O.</w:t>
      </w:r>
      <w:r w:rsidR="002830CB" w:rsidRPr="00F06066">
        <w:t xml:space="preserve"> </w:t>
      </w:r>
      <w:r w:rsidRPr="00F06066">
        <w:t>Box 8008, N-0030</w:t>
      </w:r>
      <w:r w:rsidR="007145CF" w:rsidRPr="00F06066">
        <w:t xml:space="preserve"> Oslo</w:t>
      </w:r>
      <w:r w:rsidRPr="00F06066">
        <w:t>, Norway (the</w:t>
      </w:r>
      <w:r w:rsidR="007F4B3B" w:rsidRPr="00F06066">
        <w:t xml:space="preserve"> </w:t>
      </w:r>
      <w:r w:rsidR="00B2303A" w:rsidRPr="00F06066">
        <w:t>“</w:t>
      </w:r>
      <w:r w:rsidR="007F4B3B" w:rsidRPr="00F06066">
        <w:t>Client</w:t>
      </w:r>
      <w:r w:rsidR="00B2303A" w:rsidRPr="00F06066">
        <w:t>”</w:t>
      </w:r>
      <w:r w:rsidRPr="00F06066">
        <w:t>)</w:t>
      </w:r>
    </w:p>
    <w:p w14:paraId="29E6C187" w14:textId="77777777" w:rsidR="00E31900" w:rsidRPr="00F06066" w:rsidRDefault="00E31900" w:rsidP="008C61C1">
      <w:pPr>
        <w:keepNext/>
        <w:keepLines/>
        <w:jc w:val="center"/>
      </w:pPr>
    </w:p>
    <w:p w14:paraId="149B2453" w14:textId="77777777" w:rsidR="00E31900" w:rsidRPr="00F06066" w:rsidRDefault="00E31900" w:rsidP="008C61C1">
      <w:pPr>
        <w:keepNext/>
        <w:keepLines/>
        <w:jc w:val="center"/>
      </w:pPr>
      <w:r w:rsidRPr="00F06066">
        <w:t>and</w:t>
      </w:r>
    </w:p>
    <w:p w14:paraId="1ECD342F" w14:textId="77777777" w:rsidR="00E31900" w:rsidRPr="00F06066" w:rsidRDefault="00E31900" w:rsidP="008C61C1">
      <w:pPr>
        <w:keepNext/>
        <w:keepLines/>
        <w:jc w:val="center"/>
      </w:pPr>
    </w:p>
    <w:p w14:paraId="4157B31C" w14:textId="6B77546A" w:rsidR="00E31900" w:rsidRPr="00F06066" w:rsidRDefault="00E31900" w:rsidP="008C61C1">
      <w:pPr>
        <w:keepNext/>
        <w:keepLines/>
        <w:jc w:val="center"/>
      </w:pPr>
      <w:r w:rsidRPr="00F06066">
        <w:t xml:space="preserve">(2) </w:t>
      </w:r>
      <w:r w:rsidR="00203ADE" w:rsidRPr="00F06066">
        <w:t>[</w:t>
      </w:r>
      <w:r w:rsidR="009B542C" w:rsidRPr="00F06066">
        <w:t>NAME OF THE CONSULTANT</w:t>
      </w:r>
      <w:r w:rsidR="00203ADE" w:rsidRPr="00F06066">
        <w:t xml:space="preserve">] </w:t>
      </w:r>
      <w:r w:rsidRPr="00F06066">
        <w:t>(the “Consultant").</w:t>
      </w:r>
    </w:p>
    <w:p w14:paraId="34E9D35A" w14:textId="77777777" w:rsidR="00246996" w:rsidRDefault="00246996" w:rsidP="008C61C1">
      <w:pPr>
        <w:pStyle w:val="Brdtekst"/>
        <w:keepNext/>
        <w:keepLines/>
        <w:spacing w:line="232" w:lineRule="auto"/>
        <w:ind w:left="349" w:right="254" w:hanging="7"/>
        <w:rPr>
          <w:color w:val="012FC6"/>
          <w:w w:val="105"/>
        </w:rPr>
      </w:pPr>
    </w:p>
    <w:p w14:paraId="50C901FE" w14:textId="062EC5F1" w:rsidR="00246996" w:rsidRPr="0088368F" w:rsidRDefault="00246996" w:rsidP="008C61C1">
      <w:pPr>
        <w:pStyle w:val="Brdtekst"/>
        <w:keepNext/>
        <w:keepLines/>
        <w:spacing w:line="232" w:lineRule="auto"/>
        <w:ind w:left="349" w:right="254" w:hanging="7"/>
        <w:rPr>
          <w:b/>
          <w:sz w:val="22"/>
        </w:rPr>
      </w:pPr>
      <w:r w:rsidRPr="0088368F">
        <w:rPr>
          <w:w w:val="105"/>
        </w:rPr>
        <w:t xml:space="preserve">(either one of them hereafter individualy referred to as a </w:t>
      </w:r>
      <w:r w:rsidRPr="0088368F">
        <w:rPr>
          <w:b/>
          <w:w w:val="105"/>
          <w:sz w:val="22"/>
        </w:rPr>
        <w:t xml:space="preserve">"Party" </w:t>
      </w:r>
      <w:r w:rsidRPr="0088368F">
        <w:rPr>
          <w:w w:val="105"/>
        </w:rPr>
        <w:t xml:space="preserve">and jointly hereafter referred to as the </w:t>
      </w:r>
      <w:r w:rsidRPr="0088368F">
        <w:rPr>
          <w:b/>
          <w:w w:val="105"/>
          <w:sz w:val="22"/>
        </w:rPr>
        <w:t>"Parties").</w:t>
      </w:r>
    </w:p>
    <w:p w14:paraId="5C7F1050" w14:textId="77777777" w:rsidR="00E31900" w:rsidRPr="00F06066" w:rsidRDefault="00E31900" w:rsidP="008C61C1">
      <w:pPr>
        <w:keepNext/>
        <w:keepLines/>
      </w:pPr>
    </w:p>
    <w:p w14:paraId="198108C6" w14:textId="77777777" w:rsidR="00246996" w:rsidRPr="00246996" w:rsidRDefault="00246996" w:rsidP="008C61C1">
      <w:pPr>
        <w:keepNext/>
        <w:keepLines/>
        <w:rPr>
          <w:b/>
          <w:bCs/>
          <w:lang w:val="en-US"/>
        </w:rPr>
      </w:pPr>
      <w:r w:rsidRPr="00246996">
        <w:rPr>
          <w:b/>
          <w:bCs/>
          <w:lang w:val="en-US"/>
        </w:rPr>
        <w:t>WHEREAS</w:t>
      </w:r>
    </w:p>
    <w:p w14:paraId="063A581E" w14:textId="4B6C750F" w:rsidR="00246996" w:rsidRDefault="00246996" w:rsidP="008C61C1">
      <w:pPr>
        <w:pStyle w:val="Listeavsnitt"/>
        <w:keepNext/>
        <w:keepLines/>
        <w:numPr>
          <w:ilvl w:val="0"/>
          <w:numId w:val="50"/>
        </w:numPr>
        <w:jc w:val="left"/>
        <w:rPr>
          <w:lang w:val="en-US"/>
        </w:rPr>
      </w:pPr>
      <w:r w:rsidRPr="00246996">
        <w:rPr>
          <w:lang w:val="en-US"/>
        </w:rPr>
        <w:t>The Council on Ethics ("the Client") for the Norwegian Government Pension Fund Global ("the Fund") is an independent body tasked with issuing recommendations to Norges Bank in accordance with the Guidelines for the Exclusion and Observation of Companies from the GPFG. Norges Bank makes decisions on the exclusion or observation of companies from the Fund's portfolio based on the C</w:t>
      </w:r>
      <w:r w:rsidRPr="00C81BAB">
        <w:rPr>
          <w:lang w:val="en-US"/>
        </w:rPr>
        <w:t>ouncil's recommendations. Norges Bank's decisions and the Council's recommendations are made public.</w:t>
      </w:r>
    </w:p>
    <w:p w14:paraId="1AD3975E" w14:textId="77777777" w:rsidR="00246996" w:rsidRPr="00246996" w:rsidRDefault="00246996" w:rsidP="008C61C1">
      <w:pPr>
        <w:pStyle w:val="Listeavsnitt"/>
        <w:keepNext/>
        <w:keepLines/>
        <w:jc w:val="left"/>
        <w:rPr>
          <w:lang w:val="en-US"/>
        </w:rPr>
      </w:pPr>
    </w:p>
    <w:p w14:paraId="0753359E" w14:textId="63CCB514" w:rsidR="00246996" w:rsidRPr="00D44564" w:rsidRDefault="00246996" w:rsidP="008C61C1">
      <w:pPr>
        <w:pStyle w:val="Listeavsnitt"/>
        <w:keepNext/>
        <w:keepLines/>
        <w:numPr>
          <w:ilvl w:val="0"/>
          <w:numId w:val="50"/>
        </w:numPr>
        <w:rPr>
          <w:b/>
          <w:lang w:val="en-US"/>
        </w:rPr>
      </w:pPr>
      <w:r w:rsidRPr="00246996">
        <w:rPr>
          <w:lang w:val="en-US"/>
        </w:rPr>
        <w:t>The Client has deemed it necessary to engage a third party to identify companies whi</w:t>
      </w:r>
      <w:r w:rsidRPr="00D44564">
        <w:rPr>
          <w:lang w:val="en-US"/>
        </w:rPr>
        <w:t>ch may conduct activities as detai</w:t>
      </w:r>
      <w:r>
        <w:rPr>
          <w:lang w:val="en-US"/>
        </w:rPr>
        <w:t>l</w:t>
      </w:r>
      <w:r w:rsidRPr="00246996">
        <w:rPr>
          <w:lang w:val="en-US"/>
        </w:rPr>
        <w:t xml:space="preserve">ed in </w:t>
      </w:r>
      <w:r w:rsidR="00BB4170">
        <w:rPr>
          <w:lang w:val="en-US"/>
        </w:rPr>
        <w:t xml:space="preserve">Annex 2 </w:t>
      </w:r>
      <w:r w:rsidRPr="00246996">
        <w:rPr>
          <w:lang w:val="en-US"/>
        </w:rPr>
        <w:t>and has ca</w:t>
      </w:r>
      <w:r>
        <w:rPr>
          <w:lang w:val="en-US"/>
        </w:rPr>
        <w:t>ll</w:t>
      </w:r>
      <w:r w:rsidRPr="00246996">
        <w:rPr>
          <w:lang w:val="en-US"/>
        </w:rPr>
        <w:t>ed for</w:t>
      </w:r>
      <w:r w:rsidR="00861527">
        <w:rPr>
          <w:lang w:val="en-US"/>
        </w:rPr>
        <w:t xml:space="preserve"> </w:t>
      </w:r>
      <w:r w:rsidRPr="00246996">
        <w:rPr>
          <w:lang w:val="en-US"/>
        </w:rPr>
        <w:t xml:space="preserve">a tender for such services (the </w:t>
      </w:r>
      <w:r w:rsidRPr="00D44564">
        <w:rPr>
          <w:b/>
          <w:lang w:val="en-US"/>
        </w:rPr>
        <w:t>"Tender");</w:t>
      </w:r>
    </w:p>
    <w:p w14:paraId="11A1B06C" w14:textId="77777777" w:rsidR="00E31900" w:rsidRPr="00246996" w:rsidRDefault="00E31900" w:rsidP="008C61C1">
      <w:pPr>
        <w:keepNext/>
        <w:keepLines/>
        <w:rPr>
          <w:lang w:val="en-US"/>
        </w:rPr>
      </w:pPr>
    </w:p>
    <w:p w14:paraId="02F9CD2B" w14:textId="5463F741" w:rsidR="00E31900" w:rsidRPr="00F06066" w:rsidRDefault="00E31900" w:rsidP="008C61C1">
      <w:pPr>
        <w:pStyle w:val="Overskrift1"/>
        <w:keepLines/>
      </w:pPr>
      <w:r w:rsidRPr="00F06066">
        <w:t xml:space="preserve">Definitions </w:t>
      </w:r>
      <w:r w:rsidR="003B2320" w:rsidRPr="00F06066">
        <w:t>f</w:t>
      </w:r>
      <w:r w:rsidRPr="00F06066">
        <w:t xml:space="preserve">or the purpose of this </w:t>
      </w:r>
      <w:r w:rsidR="003B2320" w:rsidRPr="00F06066">
        <w:t>Contract</w:t>
      </w:r>
    </w:p>
    <w:p w14:paraId="3CDC8EB6" w14:textId="77777777" w:rsidR="004315FE" w:rsidRPr="00F06066" w:rsidRDefault="004315FE" w:rsidP="008C61C1">
      <w:pPr>
        <w:keepNext/>
        <w:keepLines/>
      </w:pPr>
    </w:p>
    <w:p w14:paraId="4440AB5C" w14:textId="379EA80A" w:rsidR="00E31900" w:rsidRDefault="00E31900" w:rsidP="00984D30">
      <w:pPr>
        <w:pStyle w:val="Listeavsnitt"/>
        <w:keepNext/>
        <w:keepLines/>
        <w:numPr>
          <w:ilvl w:val="0"/>
          <w:numId w:val="51"/>
        </w:numPr>
      </w:pPr>
      <w:r w:rsidRPr="00F06066">
        <w:t>"</w:t>
      </w:r>
      <w:r w:rsidR="003B2320" w:rsidRPr="00F06066">
        <w:t>Contract</w:t>
      </w:r>
      <w:r w:rsidRPr="00F06066">
        <w:t xml:space="preserve">" means this </w:t>
      </w:r>
      <w:r w:rsidR="00E20C45" w:rsidRPr="00F06066">
        <w:t>C</w:t>
      </w:r>
      <w:r w:rsidR="003B2320" w:rsidRPr="00F06066">
        <w:t xml:space="preserve">ontract </w:t>
      </w:r>
      <w:r w:rsidRPr="00F06066">
        <w:t xml:space="preserve">including </w:t>
      </w:r>
      <w:r w:rsidR="00E20C45" w:rsidRPr="00F06066">
        <w:t xml:space="preserve">Annexes and </w:t>
      </w:r>
      <w:r w:rsidR="00B2303A" w:rsidRPr="00F06066">
        <w:t>A</w:t>
      </w:r>
      <w:r w:rsidR="006504F7" w:rsidRPr="00F06066">
        <w:t xml:space="preserve">mendments </w:t>
      </w:r>
      <w:r w:rsidR="00E20C45" w:rsidRPr="00F06066">
        <w:t>to this Contract</w:t>
      </w:r>
      <w:r w:rsidR="009208F8" w:rsidRPr="00F06066">
        <w:t xml:space="preserve"> </w:t>
      </w:r>
    </w:p>
    <w:p w14:paraId="5CA153FC" w14:textId="341FC7E9" w:rsidR="004826EA" w:rsidRDefault="004826EA" w:rsidP="008C61C1">
      <w:pPr>
        <w:keepNext/>
        <w:keepLines/>
      </w:pPr>
    </w:p>
    <w:p w14:paraId="4244F58F" w14:textId="70122260" w:rsidR="004826EA" w:rsidRDefault="004826EA" w:rsidP="00984D30">
      <w:pPr>
        <w:pStyle w:val="Listeavsnitt"/>
        <w:keepNext/>
        <w:keepLines/>
        <w:numPr>
          <w:ilvl w:val="0"/>
          <w:numId w:val="51"/>
        </w:numPr>
      </w:pPr>
      <w:r>
        <w:t>As concerns the Consultants responsibilities, "</w:t>
      </w:r>
      <w:r w:rsidRPr="00984D30">
        <w:rPr>
          <w:b/>
          <w:bCs/>
        </w:rPr>
        <w:t>Confidential Information</w:t>
      </w:r>
      <w:r>
        <w:t>" means any information or any findings that come into the po</w:t>
      </w:r>
      <w:r w:rsidR="00F50547">
        <w:t>s</w:t>
      </w:r>
      <w:r>
        <w:t>session of the Consultant as a result of the implementat</w:t>
      </w:r>
      <w:r w:rsidR="00927680">
        <w:t>ion of the Contract including but not limited to the Client Portfolio.</w:t>
      </w:r>
    </w:p>
    <w:p w14:paraId="7250BE91" w14:textId="1EABC3E1" w:rsidR="00927680" w:rsidRDefault="00927680" w:rsidP="008C61C1">
      <w:pPr>
        <w:keepNext/>
        <w:keepLines/>
      </w:pPr>
    </w:p>
    <w:p w14:paraId="3E864450" w14:textId="6F05E25E" w:rsidR="00927680" w:rsidRPr="00F06066" w:rsidRDefault="00927680" w:rsidP="00984D30">
      <w:pPr>
        <w:pStyle w:val="Listeavsnitt"/>
        <w:keepNext/>
        <w:keepLines/>
      </w:pPr>
      <w:r>
        <w:t xml:space="preserve">Confidential Information does not include information that was in the public domain at the time of disclosure, or is subsequently in the public domain, unless as a result of any unauthorized action by the Consultant. </w:t>
      </w:r>
    </w:p>
    <w:p w14:paraId="7FFABFDD" w14:textId="4FCA2BA1" w:rsidR="00AE7F81" w:rsidRDefault="00AE7F81" w:rsidP="008C61C1">
      <w:pPr>
        <w:keepNext/>
        <w:keepLines/>
      </w:pPr>
    </w:p>
    <w:p w14:paraId="19F8A684" w14:textId="2BB3D7FC" w:rsidR="00927680" w:rsidRPr="00F06066" w:rsidRDefault="00927680" w:rsidP="00984D30">
      <w:pPr>
        <w:pStyle w:val="Listeavsnitt"/>
        <w:keepNext/>
        <w:keepLines/>
      </w:pPr>
      <w:r>
        <w:t>As concerns the Client's responsibilities, "Confidential information" means information subject to confidentiality in accordance with the Norwegian Public Administration Act of 10 February 1967.</w:t>
      </w:r>
    </w:p>
    <w:p w14:paraId="519F7127" w14:textId="77777777" w:rsidR="00E31900" w:rsidRPr="00F06066" w:rsidRDefault="00E31900" w:rsidP="008C61C1">
      <w:pPr>
        <w:keepNext/>
        <w:keepLines/>
      </w:pPr>
    </w:p>
    <w:p w14:paraId="6CC4C659" w14:textId="77777777" w:rsidR="00E31900" w:rsidRPr="00F06066" w:rsidRDefault="00E31900" w:rsidP="00984D30">
      <w:pPr>
        <w:pStyle w:val="Listeavsnitt"/>
        <w:keepNext/>
        <w:keepLines/>
        <w:numPr>
          <w:ilvl w:val="0"/>
          <w:numId w:val="51"/>
        </w:numPr>
      </w:pPr>
      <w:r w:rsidRPr="00F06066">
        <w:t xml:space="preserve">"Fees" means the </w:t>
      </w:r>
      <w:r w:rsidR="00083289" w:rsidRPr="00F06066">
        <w:t>total amount</w:t>
      </w:r>
      <w:r w:rsidRPr="00F06066">
        <w:t xml:space="preserve"> payable by the </w:t>
      </w:r>
      <w:r w:rsidR="003B2320" w:rsidRPr="00F06066">
        <w:t>C</w:t>
      </w:r>
      <w:r w:rsidR="007F4B3B" w:rsidRPr="00F06066">
        <w:t>lient</w:t>
      </w:r>
      <w:r w:rsidR="003B2320" w:rsidRPr="00F06066">
        <w:t xml:space="preserve"> </w:t>
      </w:r>
      <w:r w:rsidRPr="00F06066">
        <w:t>to the Consultant as agreed</w:t>
      </w:r>
      <w:r w:rsidR="003B2320" w:rsidRPr="00F06066">
        <w:t xml:space="preserve"> in this </w:t>
      </w:r>
      <w:r w:rsidR="00E20C45" w:rsidRPr="00F06066">
        <w:t>C</w:t>
      </w:r>
      <w:r w:rsidR="003B2320" w:rsidRPr="00F06066">
        <w:t>ontract</w:t>
      </w:r>
      <w:r w:rsidRPr="00F06066">
        <w:t>;</w:t>
      </w:r>
    </w:p>
    <w:p w14:paraId="53FA34B9" w14:textId="77777777" w:rsidR="00E31900" w:rsidRPr="00F06066" w:rsidRDefault="00E31900" w:rsidP="008C61C1">
      <w:pPr>
        <w:keepNext/>
        <w:keepLines/>
      </w:pPr>
    </w:p>
    <w:p w14:paraId="40C588BB" w14:textId="77777777" w:rsidR="00E31900" w:rsidRPr="00F06066" w:rsidRDefault="00E31900" w:rsidP="00984D30">
      <w:pPr>
        <w:pStyle w:val="Listeavsnitt"/>
        <w:keepNext/>
        <w:keepLines/>
      </w:pPr>
      <w:r w:rsidRPr="00F06066">
        <w:t>and</w:t>
      </w:r>
    </w:p>
    <w:p w14:paraId="751B3A82" w14:textId="77777777" w:rsidR="00E31900" w:rsidRPr="00F06066" w:rsidRDefault="00E31900" w:rsidP="008C61C1">
      <w:pPr>
        <w:keepNext/>
        <w:keepLines/>
      </w:pPr>
    </w:p>
    <w:p w14:paraId="30A07F7E" w14:textId="4C741394" w:rsidR="00E31900" w:rsidRDefault="00E31900" w:rsidP="00984D30">
      <w:pPr>
        <w:pStyle w:val="Listeavsnitt"/>
        <w:keepNext/>
        <w:keepLines/>
        <w:numPr>
          <w:ilvl w:val="0"/>
          <w:numId w:val="51"/>
        </w:numPr>
      </w:pPr>
      <w:r w:rsidRPr="00F06066">
        <w:t xml:space="preserve">"Services" means </w:t>
      </w:r>
      <w:r w:rsidR="007F4B3B" w:rsidRPr="00F06066">
        <w:t xml:space="preserve">the </w:t>
      </w:r>
      <w:r w:rsidR="00215802" w:rsidRPr="00F06066">
        <w:t>S</w:t>
      </w:r>
      <w:r w:rsidRPr="00F06066">
        <w:t xml:space="preserve">ervices the </w:t>
      </w:r>
      <w:r w:rsidR="003B2320" w:rsidRPr="00F06066">
        <w:t>C</w:t>
      </w:r>
      <w:r w:rsidR="007F4B3B" w:rsidRPr="00F06066">
        <w:t>lient</w:t>
      </w:r>
      <w:r w:rsidR="003B2320" w:rsidRPr="00F06066">
        <w:t xml:space="preserve"> </w:t>
      </w:r>
      <w:r w:rsidRPr="00F06066">
        <w:t xml:space="preserve">and the Consultant </w:t>
      </w:r>
      <w:r w:rsidR="003B2320" w:rsidRPr="00F06066">
        <w:t>ha</w:t>
      </w:r>
      <w:r w:rsidR="00215802" w:rsidRPr="00F06066">
        <w:t>ve</w:t>
      </w:r>
      <w:r w:rsidR="003B2320" w:rsidRPr="00F06066">
        <w:t xml:space="preserve"> </w:t>
      </w:r>
      <w:r w:rsidRPr="00F06066">
        <w:t>agree</w:t>
      </w:r>
      <w:r w:rsidR="003B2320" w:rsidRPr="00F06066">
        <w:t xml:space="preserve">d in this </w:t>
      </w:r>
      <w:r w:rsidR="00215802" w:rsidRPr="00F06066">
        <w:t>C</w:t>
      </w:r>
      <w:r w:rsidR="003B2320" w:rsidRPr="00F06066">
        <w:t>ontract</w:t>
      </w:r>
      <w:r w:rsidRPr="00F06066">
        <w:t>.</w:t>
      </w:r>
    </w:p>
    <w:p w14:paraId="1C1FEF48" w14:textId="195770AA" w:rsidR="00A22014" w:rsidRDefault="00A22014" w:rsidP="00A22014">
      <w:pPr>
        <w:keepNext/>
        <w:keepLines/>
      </w:pPr>
    </w:p>
    <w:p w14:paraId="4A89F9B5" w14:textId="77777777" w:rsidR="00A22014" w:rsidRPr="00F06066" w:rsidRDefault="00A22014" w:rsidP="00094697">
      <w:pPr>
        <w:keepNext/>
        <w:keepLines/>
      </w:pPr>
    </w:p>
    <w:p w14:paraId="7C98DB2B" w14:textId="530D6EB8" w:rsidR="007320F3" w:rsidRDefault="007320F3" w:rsidP="008C61C1">
      <w:pPr>
        <w:pStyle w:val="Overskrift1"/>
        <w:keepLines/>
      </w:pPr>
      <w:r>
        <w:lastRenderedPageBreak/>
        <w:t>Annexes to the Contract</w:t>
      </w:r>
    </w:p>
    <w:tbl>
      <w:tblPr>
        <w:tblW w:w="9355"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38" w:type="dxa"/>
          <w:bottom w:w="57" w:type="dxa"/>
          <w:right w:w="138" w:type="dxa"/>
        </w:tblCellMar>
        <w:tblLook w:val="0000" w:firstRow="0" w:lastRow="0" w:firstColumn="0" w:lastColumn="0" w:noHBand="0" w:noVBand="0"/>
      </w:tblPr>
      <w:tblGrid>
        <w:gridCol w:w="9355"/>
      </w:tblGrid>
      <w:tr w:rsidR="007320F3" w:rsidRPr="007A4FBE" w14:paraId="0248EB49" w14:textId="77777777" w:rsidTr="00166AC5">
        <w:trPr>
          <w:cantSplit/>
        </w:trPr>
        <w:tc>
          <w:tcPr>
            <w:tcW w:w="9355" w:type="dxa"/>
            <w:vAlign w:val="center"/>
          </w:tcPr>
          <w:p w14:paraId="3C6B7A8B" w14:textId="63DD834F" w:rsidR="007320F3" w:rsidRPr="000638EA" w:rsidRDefault="007320F3" w:rsidP="008C61C1">
            <w:pPr>
              <w:keepNext/>
              <w:keepLines/>
              <w:jc w:val="left"/>
              <w:rPr>
                <w:sz w:val="22"/>
                <w:szCs w:val="22"/>
              </w:rPr>
            </w:pPr>
            <w:r w:rsidRPr="007A4FBE">
              <w:rPr>
                <w:rFonts w:eastAsia="Arial" w:cstheme="minorHAnsi"/>
                <w:lang w:bidi="en-GB"/>
              </w:rPr>
              <w:t>A</w:t>
            </w:r>
            <w:r>
              <w:rPr>
                <w:rFonts w:eastAsia="Arial" w:cstheme="minorHAnsi"/>
                <w:lang w:bidi="en-GB"/>
              </w:rPr>
              <w:t>nnesx</w:t>
            </w:r>
            <w:r w:rsidRPr="007A4FBE">
              <w:rPr>
                <w:rFonts w:eastAsia="Arial" w:cstheme="minorHAnsi"/>
                <w:lang w:bidi="en-GB"/>
              </w:rPr>
              <w:t xml:space="preserve"> 1: </w:t>
            </w:r>
            <w:r w:rsidR="00A32BCE">
              <w:rPr>
                <w:sz w:val="22"/>
                <w:szCs w:val="22"/>
              </w:rPr>
              <w:t>C</w:t>
            </w:r>
            <w:r w:rsidR="00A32BCE" w:rsidRPr="00F06066">
              <w:rPr>
                <w:sz w:val="22"/>
                <w:szCs w:val="22"/>
              </w:rPr>
              <w:t>onfidentiality obligation</w:t>
            </w:r>
          </w:p>
        </w:tc>
      </w:tr>
      <w:tr w:rsidR="007320F3" w:rsidRPr="007A4FBE" w14:paraId="6945131F" w14:textId="77777777" w:rsidTr="00166AC5">
        <w:trPr>
          <w:cantSplit/>
        </w:trPr>
        <w:tc>
          <w:tcPr>
            <w:tcW w:w="9355" w:type="dxa"/>
            <w:vAlign w:val="center"/>
          </w:tcPr>
          <w:p w14:paraId="4276F941" w14:textId="0475B4DF" w:rsidR="007320F3" w:rsidRPr="007A4FBE" w:rsidRDefault="007320F3" w:rsidP="008C61C1">
            <w:pPr>
              <w:keepNext/>
              <w:keepLines/>
              <w:jc w:val="left"/>
              <w:rPr>
                <w:rFonts w:cstheme="minorHAnsi"/>
                <w:lang w:val="x-none"/>
              </w:rPr>
            </w:pPr>
            <w:r w:rsidRPr="007A4FBE">
              <w:rPr>
                <w:rFonts w:eastAsia="Arial" w:cstheme="minorHAnsi"/>
                <w:lang w:bidi="en-GB"/>
              </w:rPr>
              <w:t>A</w:t>
            </w:r>
            <w:r>
              <w:rPr>
                <w:rFonts w:eastAsia="Arial" w:cstheme="minorHAnsi"/>
                <w:lang w:bidi="en-GB"/>
              </w:rPr>
              <w:t>nnex</w:t>
            </w:r>
            <w:r w:rsidRPr="007A4FBE">
              <w:rPr>
                <w:rFonts w:eastAsia="Arial" w:cstheme="minorHAnsi"/>
                <w:lang w:bidi="en-GB"/>
              </w:rPr>
              <w:t xml:space="preserve"> 2: </w:t>
            </w:r>
            <w:r w:rsidR="00A32BCE" w:rsidRPr="00211631">
              <w:rPr>
                <w:rFonts w:cs="Arial"/>
                <w:sz w:val="22"/>
                <w:szCs w:val="22"/>
              </w:rPr>
              <w:t>The C</w:t>
            </w:r>
            <w:r w:rsidR="00A32BCE">
              <w:rPr>
                <w:rFonts w:cs="Arial"/>
                <w:sz w:val="22"/>
                <w:szCs w:val="22"/>
              </w:rPr>
              <w:t>lients</w:t>
            </w:r>
            <w:r w:rsidR="00A32BCE" w:rsidRPr="00211631">
              <w:rPr>
                <w:rFonts w:cs="Arial"/>
                <w:sz w:val="22"/>
                <w:szCs w:val="22"/>
              </w:rPr>
              <w:t xml:space="preserve"> description of the </w:t>
            </w:r>
            <w:r w:rsidR="00A32BCE">
              <w:rPr>
                <w:rFonts w:cs="Arial"/>
                <w:sz w:val="22"/>
                <w:szCs w:val="22"/>
              </w:rPr>
              <w:t>Services</w:t>
            </w:r>
          </w:p>
        </w:tc>
      </w:tr>
      <w:tr w:rsidR="007320F3" w:rsidRPr="007A4FBE" w14:paraId="5FB64084" w14:textId="77777777" w:rsidTr="00166AC5">
        <w:trPr>
          <w:cantSplit/>
        </w:trPr>
        <w:tc>
          <w:tcPr>
            <w:tcW w:w="9355" w:type="dxa"/>
            <w:vAlign w:val="center"/>
          </w:tcPr>
          <w:p w14:paraId="19FB7B4F" w14:textId="000F0C1F" w:rsidR="007320F3" w:rsidRPr="000638EA" w:rsidRDefault="007320F3" w:rsidP="008C61C1">
            <w:pPr>
              <w:keepNext/>
              <w:keepLines/>
              <w:jc w:val="left"/>
              <w:rPr>
                <w:sz w:val="22"/>
                <w:szCs w:val="22"/>
              </w:rPr>
            </w:pPr>
            <w:r w:rsidRPr="007A4FBE">
              <w:rPr>
                <w:rFonts w:eastAsia="Arial" w:cstheme="minorHAnsi"/>
                <w:lang w:bidi="en-GB"/>
              </w:rPr>
              <w:t>A</w:t>
            </w:r>
            <w:r>
              <w:rPr>
                <w:rFonts w:eastAsia="Arial" w:cstheme="minorHAnsi"/>
                <w:lang w:bidi="en-GB"/>
              </w:rPr>
              <w:t>nnex</w:t>
            </w:r>
            <w:r w:rsidRPr="007A4FBE">
              <w:rPr>
                <w:rFonts w:eastAsia="Arial" w:cstheme="minorHAnsi"/>
                <w:lang w:bidi="en-GB"/>
              </w:rPr>
              <w:t xml:space="preserve"> </w:t>
            </w:r>
            <w:r>
              <w:rPr>
                <w:rFonts w:eastAsia="Arial" w:cstheme="minorHAnsi"/>
                <w:lang w:bidi="en-GB"/>
              </w:rPr>
              <w:t>3</w:t>
            </w:r>
            <w:r w:rsidRPr="007A4FBE">
              <w:rPr>
                <w:rFonts w:eastAsia="Arial" w:cstheme="minorHAnsi"/>
                <w:lang w:bidi="en-GB"/>
              </w:rPr>
              <w:t xml:space="preserve">: </w:t>
            </w:r>
            <w:r w:rsidR="00A32BCE">
              <w:rPr>
                <w:sz w:val="22"/>
                <w:szCs w:val="22"/>
              </w:rPr>
              <w:t>The Consultant's specification of the Services</w:t>
            </w:r>
          </w:p>
        </w:tc>
      </w:tr>
      <w:tr w:rsidR="007320F3" w:rsidRPr="007A4FBE" w14:paraId="44A5337E" w14:textId="77777777" w:rsidTr="00166AC5">
        <w:trPr>
          <w:cantSplit/>
        </w:trPr>
        <w:tc>
          <w:tcPr>
            <w:tcW w:w="9355" w:type="dxa"/>
            <w:vAlign w:val="center"/>
          </w:tcPr>
          <w:p w14:paraId="6DD5F858" w14:textId="0DCF8172" w:rsidR="007320F3" w:rsidRPr="000638EA" w:rsidRDefault="007320F3" w:rsidP="008C61C1">
            <w:pPr>
              <w:keepNext/>
              <w:keepLines/>
              <w:jc w:val="left"/>
              <w:rPr>
                <w:rFonts w:cs="Arial"/>
                <w:sz w:val="22"/>
                <w:szCs w:val="22"/>
              </w:rPr>
            </w:pPr>
            <w:r w:rsidRPr="007A4FBE">
              <w:rPr>
                <w:rFonts w:eastAsia="Arial" w:cstheme="minorHAnsi"/>
                <w:lang w:bidi="en-GB"/>
              </w:rPr>
              <w:t>A</w:t>
            </w:r>
            <w:r>
              <w:rPr>
                <w:rFonts w:eastAsia="Arial" w:cstheme="minorHAnsi"/>
                <w:lang w:bidi="en-GB"/>
              </w:rPr>
              <w:t>nnex</w:t>
            </w:r>
            <w:r w:rsidRPr="007A4FBE">
              <w:rPr>
                <w:rFonts w:eastAsia="Arial" w:cstheme="minorHAnsi"/>
                <w:lang w:bidi="en-GB"/>
              </w:rPr>
              <w:t xml:space="preserve"> </w:t>
            </w:r>
            <w:r>
              <w:rPr>
                <w:rFonts w:eastAsia="Arial" w:cstheme="minorHAnsi"/>
                <w:lang w:bidi="en-GB"/>
              </w:rPr>
              <w:t>4</w:t>
            </w:r>
            <w:r w:rsidRPr="007A4FBE">
              <w:rPr>
                <w:rFonts w:eastAsia="Arial" w:cstheme="minorHAnsi"/>
                <w:lang w:bidi="en-GB"/>
              </w:rPr>
              <w:t xml:space="preserve">: </w:t>
            </w:r>
            <w:r w:rsidR="00A32BCE">
              <w:rPr>
                <w:rFonts w:eastAsia="Arial" w:cstheme="minorHAnsi"/>
                <w:lang w:bidi="en-GB"/>
              </w:rPr>
              <w:t>B</w:t>
            </w:r>
            <w:r w:rsidR="00A32BCE" w:rsidRPr="00F06066">
              <w:rPr>
                <w:rFonts w:cs="Arial"/>
                <w:sz w:val="22"/>
                <w:szCs w:val="22"/>
              </w:rPr>
              <w:t>udget and payment</w:t>
            </w:r>
          </w:p>
        </w:tc>
      </w:tr>
      <w:tr w:rsidR="007320F3" w:rsidRPr="007A4FBE" w14:paraId="12CF6979" w14:textId="77777777" w:rsidTr="00166AC5">
        <w:trPr>
          <w:cantSplit/>
        </w:trPr>
        <w:tc>
          <w:tcPr>
            <w:tcW w:w="9355" w:type="dxa"/>
            <w:vAlign w:val="center"/>
          </w:tcPr>
          <w:p w14:paraId="10B5356E" w14:textId="69CF45C3" w:rsidR="007320F3" w:rsidRPr="000638EA" w:rsidRDefault="007320F3" w:rsidP="008C61C1">
            <w:pPr>
              <w:keepNext/>
              <w:keepLines/>
              <w:jc w:val="left"/>
              <w:rPr>
                <w:rFonts w:cs="Arial"/>
                <w:sz w:val="22"/>
                <w:szCs w:val="22"/>
              </w:rPr>
            </w:pPr>
            <w:r>
              <w:rPr>
                <w:rFonts w:eastAsia="Arial" w:cstheme="minorHAnsi"/>
                <w:lang w:bidi="en-GB"/>
              </w:rPr>
              <w:t xml:space="preserve">Annex 5: </w:t>
            </w:r>
            <w:r w:rsidR="000638EA">
              <w:rPr>
                <w:rFonts w:cs="Arial"/>
                <w:sz w:val="22"/>
                <w:szCs w:val="22"/>
              </w:rPr>
              <w:t>T</w:t>
            </w:r>
            <w:r w:rsidR="000638EA" w:rsidRPr="00F06066">
              <w:rPr>
                <w:rFonts w:cs="Arial"/>
                <w:sz w:val="22"/>
                <w:szCs w:val="22"/>
              </w:rPr>
              <w:t>ransfer details</w:t>
            </w:r>
          </w:p>
        </w:tc>
      </w:tr>
      <w:tr w:rsidR="00166AC5" w:rsidRPr="007A4FBE" w14:paraId="713D41F3" w14:textId="77777777" w:rsidTr="00166AC5">
        <w:trPr>
          <w:cantSplit/>
        </w:trPr>
        <w:tc>
          <w:tcPr>
            <w:tcW w:w="9355" w:type="dxa"/>
            <w:vAlign w:val="center"/>
          </w:tcPr>
          <w:p w14:paraId="0CE2BB6F" w14:textId="512B2A17" w:rsidR="00166AC5" w:rsidRDefault="00166AC5" w:rsidP="008C61C1">
            <w:pPr>
              <w:keepNext/>
              <w:keepLines/>
              <w:jc w:val="left"/>
              <w:rPr>
                <w:rFonts w:eastAsia="Arial" w:cstheme="minorHAnsi"/>
                <w:lang w:bidi="en-GB"/>
              </w:rPr>
            </w:pPr>
            <w:r>
              <w:rPr>
                <w:rFonts w:eastAsia="Arial" w:cstheme="minorHAnsi"/>
                <w:lang w:bidi="en-GB"/>
              </w:rPr>
              <w:t>Annex 6: The Consultant's contract terms</w:t>
            </w:r>
          </w:p>
        </w:tc>
      </w:tr>
      <w:tr w:rsidR="007320F3" w:rsidRPr="007A4FBE" w14:paraId="44B20CFB" w14:textId="77777777" w:rsidTr="00166AC5">
        <w:trPr>
          <w:cantSplit/>
        </w:trPr>
        <w:tc>
          <w:tcPr>
            <w:tcW w:w="9355" w:type="dxa"/>
            <w:vAlign w:val="center"/>
          </w:tcPr>
          <w:p w14:paraId="3A0DF663" w14:textId="49E06055" w:rsidR="007320F3" w:rsidRPr="000638EA" w:rsidRDefault="007320F3" w:rsidP="0088368F">
            <w:pPr>
              <w:keepNext/>
              <w:keepLines/>
              <w:jc w:val="left"/>
              <w:rPr>
                <w:b/>
                <w:sz w:val="22"/>
                <w:szCs w:val="22"/>
              </w:rPr>
            </w:pPr>
            <w:r>
              <w:rPr>
                <w:rFonts w:eastAsia="Arial" w:cstheme="minorHAnsi"/>
                <w:lang w:bidi="en-GB"/>
              </w:rPr>
              <w:t>Annex</w:t>
            </w:r>
            <w:r w:rsidRPr="007A4FBE">
              <w:rPr>
                <w:rFonts w:eastAsia="Arial" w:cstheme="minorHAnsi"/>
                <w:lang w:bidi="en-GB"/>
              </w:rPr>
              <w:t xml:space="preserve"> </w:t>
            </w:r>
            <w:r w:rsidR="00166AC5">
              <w:rPr>
                <w:rFonts w:eastAsia="Arial" w:cstheme="minorHAnsi"/>
                <w:lang w:bidi="en-GB"/>
              </w:rPr>
              <w:t>7</w:t>
            </w:r>
            <w:r w:rsidRPr="007A4FBE">
              <w:rPr>
                <w:rFonts w:eastAsia="Arial" w:cstheme="minorHAnsi"/>
                <w:lang w:bidi="en-GB"/>
              </w:rPr>
              <w:t xml:space="preserve">: </w:t>
            </w:r>
            <w:r w:rsidR="000638EA">
              <w:rPr>
                <w:bCs/>
                <w:sz w:val="22"/>
                <w:szCs w:val="22"/>
              </w:rPr>
              <w:t>C</w:t>
            </w:r>
            <w:r w:rsidR="000638EA" w:rsidRPr="000638EA">
              <w:rPr>
                <w:bCs/>
                <w:sz w:val="22"/>
                <w:szCs w:val="22"/>
              </w:rPr>
              <w:t>hanges to the general contractual wording</w:t>
            </w:r>
          </w:p>
        </w:tc>
      </w:tr>
      <w:tr w:rsidR="000638EA" w:rsidRPr="007A4FBE" w14:paraId="6C5BE85F" w14:textId="77777777" w:rsidTr="00166AC5">
        <w:trPr>
          <w:cantSplit/>
        </w:trPr>
        <w:tc>
          <w:tcPr>
            <w:tcW w:w="9355" w:type="dxa"/>
            <w:vAlign w:val="center"/>
          </w:tcPr>
          <w:p w14:paraId="78944D06" w14:textId="05C95948" w:rsidR="000638EA" w:rsidRPr="000638EA" w:rsidRDefault="000638EA" w:rsidP="0088368F">
            <w:pPr>
              <w:keepNext/>
              <w:keepLines/>
              <w:jc w:val="left"/>
              <w:rPr>
                <w:rFonts w:cs="Arial"/>
                <w:b/>
                <w:bCs/>
              </w:rPr>
            </w:pPr>
            <w:r>
              <w:rPr>
                <w:rFonts w:eastAsia="Arial" w:cstheme="minorHAnsi"/>
                <w:lang w:bidi="en-GB"/>
              </w:rPr>
              <w:t xml:space="preserve">Annex </w:t>
            </w:r>
            <w:r w:rsidR="00166AC5">
              <w:rPr>
                <w:rFonts w:eastAsia="Arial" w:cstheme="minorHAnsi"/>
                <w:lang w:bidi="en-GB"/>
              </w:rPr>
              <w:t>8</w:t>
            </w:r>
            <w:r>
              <w:rPr>
                <w:rFonts w:eastAsia="Arial" w:cstheme="minorHAnsi"/>
                <w:lang w:bidi="en-GB"/>
              </w:rPr>
              <w:t xml:space="preserve">: </w:t>
            </w:r>
            <w:r>
              <w:rPr>
                <w:rFonts w:cs="Arial"/>
              </w:rPr>
              <w:t>C</w:t>
            </w:r>
            <w:r w:rsidRPr="000638EA">
              <w:rPr>
                <w:rFonts w:cs="Arial"/>
              </w:rPr>
              <w:t>hanges subsequent to the conclusion of the agreement</w:t>
            </w:r>
            <w:r w:rsidRPr="00B16E84">
              <w:rPr>
                <w:rFonts w:cs="Arial"/>
                <w:b/>
                <w:bCs/>
              </w:rPr>
              <w:t xml:space="preserve"> </w:t>
            </w:r>
          </w:p>
        </w:tc>
      </w:tr>
      <w:tr w:rsidR="000638EA" w:rsidRPr="007A4FBE" w14:paraId="036D39F1" w14:textId="77777777" w:rsidTr="00166AC5">
        <w:trPr>
          <w:cantSplit/>
        </w:trPr>
        <w:tc>
          <w:tcPr>
            <w:tcW w:w="9355" w:type="dxa"/>
            <w:vAlign w:val="center"/>
          </w:tcPr>
          <w:p w14:paraId="175A6F51" w14:textId="076C2983" w:rsidR="000638EA" w:rsidRDefault="000638EA" w:rsidP="008C61C1">
            <w:pPr>
              <w:keepNext/>
              <w:keepLines/>
              <w:jc w:val="left"/>
              <w:rPr>
                <w:rFonts w:eastAsia="Arial" w:cstheme="minorHAnsi"/>
                <w:lang w:bidi="en-GB"/>
              </w:rPr>
            </w:pPr>
            <w:r>
              <w:rPr>
                <w:rFonts w:eastAsia="Arial" w:cstheme="minorHAnsi"/>
                <w:lang w:bidi="en-GB"/>
              </w:rPr>
              <w:t xml:space="preserve">Annex </w:t>
            </w:r>
            <w:r w:rsidR="00166AC5">
              <w:rPr>
                <w:rFonts w:eastAsia="Arial" w:cstheme="minorHAnsi"/>
                <w:lang w:bidi="en-GB"/>
              </w:rPr>
              <w:t>9</w:t>
            </w:r>
            <w:r>
              <w:rPr>
                <w:rFonts w:eastAsia="Arial" w:cstheme="minorHAnsi"/>
                <w:lang w:bidi="en-GB"/>
              </w:rPr>
              <w:t xml:space="preserve">: </w:t>
            </w:r>
            <w:r>
              <w:rPr>
                <w:rFonts w:cs="Arial"/>
                <w:bCs/>
                <w:lang w:bidi="en-GB"/>
              </w:rPr>
              <w:t>G</w:t>
            </w:r>
            <w:r w:rsidRPr="000638EA">
              <w:rPr>
                <w:rFonts w:cs="Arial"/>
                <w:bCs/>
                <w:lang w:bidi="en-GB"/>
              </w:rPr>
              <w:t>uidelines for observation and exclusion from the government pension fund global</w:t>
            </w:r>
          </w:p>
        </w:tc>
      </w:tr>
      <w:tr w:rsidR="00E95A0D" w:rsidRPr="007A4FBE" w14:paraId="54953ECC" w14:textId="77777777" w:rsidTr="000638EA">
        <w:trPr>
          <w:cantSplit/>
        </w:trPr>
        <w:tc>
          <w:tcPr>
            <w:tcW w:w="9355" w:type="dxa"/>
            <w:vAlign w:val="center"/>
          </w:tcPr>
          <w:p w14:paraId="3D893A7A" w14:textId="38240508" w:rsidR="00E95A0D" w:rsidRPr="00E95A0D" w:rsidRDefault="00E95A0D" w:rsidP="008C61C1">
            <w:pPr>
              <w:keepNext/>
              <w:keepLines/>
              <w:jc w:val="left"/>
              <w:rPr>
                <w:rFonts w:eastAsia="Arial" w:cstheme="minorHAnsi"/>
                <w:lang w:bidi="en-GB"/>
              </w:rPr>
            </w:pPr>
            <w:r w:rsidRPr="00E95A0D">
              <w:rPr>
                <w:rFonts w:eastAsia="Arial" w:cstheme="minorHAnsi"/>
                <w:lang w:bidi="en-GB"/>
              </w:rPr>
              <w:t xml:space="preserve">Annex </w:t>
            </w:r>
            <w:r w:rsidR="00166AC5">
              <w:rPr>
                <w:rFonts w:eastAsia="Arial" w:cstheme="minorHAnsi"/>
                <w:lang w:bidi="en-GB"/>
              </w:rPr>
              <w:t>10</w:t>
            </w:r>
            <w:r w:rsidRPr="00E95A0D">
              <w:rPr>
                <w:rFonts w:eastAsia="Arial" w:cstheme="minorHAnsi"/>
                <w:lang w:bidi="en-GB"/>
              </w:rPr>
              <w:t xml:space="preserve">: </w:t>
            </w:r>
            <w:r w:rsidR="00300D8B">
              <w:rPr>
                <w:rFonts w:cs="Arial"/>
              </w:rPr>
              <w:t>T</w:t>
            </w:r>
            <w:r w:rsidR="00300D8B" w:rsidRPr="00300D8B">
              <w:rPr>
                <w:rFonts w:cs="Arial"/>
              </w:rPr>
              <w:t>ool for recognizing material nonpublic information</w:t>
            </w:r>
          </w:p>
        </w:tc>
      </w:tr>
    </w:tbl>
    <w:p w14:paraId="455D7677" w14:textId="77777777" w:rsidR="007320F3" w:rsidRPr="007320F3" w:rsidRDefault="007320F3" w:rsidP="008C61C1">
      <w:pPr>
        <w:keepNext/>
        <w:keepLines/>
      </w:pPr>
    </w:p>
    <w:p w14:paraId="5A09F7A5" w14:textId="21094B42" w:rsidR="004315FE" w:rsidRPr="00F06066" w:rsidRDefault="004315FE" w:rsidP="008C61C1">
      <w:pPr>
        <w:pStyle w:val="Overskrift1"/>
        <w:keepLines/>
      </w:pPr>
      <w:r w:rsidRPr="00F06066">
        <w:t>Purpose</w:t>
      </w:r>
    </w:p>
    <w:p w14:paraId="1847DEC4" w14:textId="64A36677" w:rsidR="00D5660F" w:rsidRPr="00F06066" w:rsidRDefault="004315FE" w:rsidP="008C61C1">
      <w:pPr>
        <w:keepNext/>
        <w:keepLines/>
      </w:pPr>
      <w:r w:rsidRPr="00F06066">
        <w:t xml:space="preserve">This contract </w:t>
      </w:r>
      <w:r w:rsidR="00A52AF8" w:rsidRPr="00F06066">
        <w:t xml:space="preserve">with annexes </w:t>
      </w:r>
      <w:r w:rsidRPr="00F06066">
        <w:t>is</w:t>
      </w:r>
      <w:r w:rsidR="00A2495B">
        <w:t xml:space="preserve"> between the Client and the Consultant for the delivery of the </w:t>
      </w:r>
      <w:r w:rsidR="003F2557">
        <w:t>S</w:t>
      </w:r>
      <w:r w:rsidR="00A2495B">
        <w:t xml:space="preserve">ervices as described in </w:t>
      </w:r>
      <w:r w:rsidR="00246996">
        <w:t>Annex 2</w:t>
      </w:r>
      <w:r w:rsidR="00A2495B">
        <w:t xml:space="preserve"> </w:t>
      </w:r>
      <w:r w:rsidR="003F2557">
        <w:t>and Annex 3</w:t>
      </w:r>
      <w:r w:rsidR="00A2495B">
        <w:t xml:space="preserve"> to this Contract.</w:t>
      </w:r>
    </w:p>
    <w:p w14:paraId="1839BE73" w14:textId="77777777" w:rsidR="00125225" w:rsidRPr="00F06066" w:rsidRDefault="00125225" w:rsidP="008C61C1">
      <w:pPr>
        <w:pStyle w:val="Overskrift1"/>
        <w:keepLines/>
      </w:pPr>
      <w:bookmarkStart w:id="2" w:name="_Toc150573637"/>
      <w:bookmarkStart w:id="3" w:name="_Toc150153821"/>
      <w:bookmarkStart w:id="4" w:name="_Toc164940823"/>
      <w:bookmarkStart w:id="5" w:name="_Toc167684919"/>
      <w:bookmarkStart w:id="6" w:name="_Toc226197399"/>
      <w:r w:rsidRPr="00F06066">
        <w:t>Key personnel</w:t>
      </w:r>
      <w:bookmarkEnd w:id="2"/>
      <w:bookmarkEnd w:id="3"/>
      <w:bookmarkEnd w:id="4"/>
      <w:bookmarkEnd w:id="5"/>
      <w:bookmarkEnd w:id="6"/>
    </w:p>
    <w:p w14:paraId="7A4C12EC" w14:textId="16CE8919" w:rsidR="00125225" w:rsidRPr="00F06066" w:rsidRDefault="00125225" w:rsidP="008C61C1">
      <w:pPr>
        <w:keepNext/>
        <w:keepLines/>
        <w:rPr>
          <w:rFonts w:cs="Arial"/>
        </w:rPr>
      </w:pPr>
      <w:r w:rsidRPr="00F06066">
        <w:rPr>
          <w:rFonts w:cs="Arial"/>
        </w:rPr>
        <w:t>The key personnel of the Consultant in connection with the performance of the Contract are</w:t>
      </w:r>
      <w:r w:rsidR="00520212" w:rsidRPr="00F06066">
        <w:rPr>
          <w:rFonts w:cs="Arial"/>
        </w:rPr>
        <w:t xml:space="preserve"> </w:t>
      </w:r>
      <w:r w:rsidRPr="00F06066">
        <w:rPr>
          <w:rFonts w:cs="Arial"/>
        </w:rPr>
        <w:t xml:space="preserve">specified in </w:t>
      </w:r>
      <w:r w:rsidR="00A5711F" w:rsidRPr="00F06066">
        <w:rPr>
          <w:rFonts w:cs="Arial"/>
        </w:rPr>
        <w:t xml:space="preserve">Annex </w:t>
      </w:r>
      <w:r w:rsidR="00AB2C21" w:rsidRPr="00F06066">
        <w:rPr>
          <w:rFonts w:cs="Arial"/>
        </w:rPr>
        <w:t>3</w:t>
      </w:r>
      <w:r w:rsidR="00E83CC8">
        <w:rPr>
          <w:rFonts w:cs="Arial"/>
        </w:rPr>
        <w:t>.</w:t>
      </w:r>
    </w:p>
    <w:p w14:paraId="537EDD12" w14:textId="77777777" w:rsidR="00125225" w:rsidRPr="00F06066" w:rsidRDefault="00125225" w:rsidP="008C61C1">
      <w:pPr>
        <w:keepNext/>
        <w:keepLines/>
        <w:rPr>
          <w:rFonts w:cs="Arial"/>
        </w:rPr>
      </w:pPr>
    </w:p>
    <w:p w14:paraId="44F3E6C3" w14:textId="77777777" w:rsidR="00125225" w:rsidRPr="00F06066" w:rsidRDefault="00125225" w:rsidP="008C61C1">
      <w:pPr>
        <w:keepNext/>
        <w:keepLines/>
        <w:rPr>
          <w:rFonts w:cs="Arial"/>
        </w:rPr>
      </w:pPr>
      <w:r w:rsidRPr="00F06066">
        <w:rPr>
          <w:rFonts w:cs="Arial"/>
        </w:rPr>
        <w:t xml:space="preserve">Any replacement of key personnel by the Consultant requires the approval of the Client. Approval shall not be unreasonably withheld. </w:t>
      </w:r>
    </w:p>
    <w:p w14:paraId="5BE89DE8" w14:textId="77777777" w:rsidR="00125225" w:rsidRPr="00F06066" w:rsidRDefault="00125225" w:rsidP="008C61C1">
      <w:pPr>
        <w:keepNext/>
        <w:keepLines/>
        <w:rPr>
          <w:rFonts w:cs="Arial"/>
        </w:rPr>
      </w:pPr>
    </w:p>
    <w:p w14:paraId="05FEA9AC" w14:textId="77777777" w:rsidR="00125225" w:rsidRPr="00F06066" w:rsidRDefault="00125225" w:rsidP="008C61C1">
      <w:pPr>
        <w:keepNext/>
        <w:keepLines/>
        <w:rPr>
          <w:rFonts w:cs="Arial"/>
        </w:rPr>
      </w:pPr>
      <w:r w:rsidRPr="00F06066">
        <w:rPr>
          <w:rFonts w:cs="Arial"/>
        </w:rPr>
        <w:t>In the event of the replacement of personnel due to circumstances relating to the Consultant, the costs associated with transferring expertise to the new personnel shall be for the account of the Consultant.</w:t>
      </w:r>
    </w:p>
    <w:p w14:paraId="15BFDD8A" w14:textId="77777777" w:rsidR="00125225" w:rsidRPr="00F06066" w:rsidRDefault="00125225" w:rsidP="008C61C1">
      <w:pPr>
        <w:keepNext/>
        <w:keepLines/>
      </w:pPr>
    </w:p>
    <w:p w14:paraId="7CA2B77E" w14:textId="77777777" w:rsidR="00E31900" w:rsidRPr="00F06066" w:rsidRDefault="006504F7" w:rsidP="008C61C1">
      <w:pPr>
        <w:pStyle w:val="Overskrift1"/>
        <w:keepLines/>
      </w:pPr>
      <w:r w:rsidRPr="00F06066">
        <w:t>Services to be provided</w:t>
      </w:r>
    </w:p>
    <w:p w14:paraId="09665E1A" w14:textId="071038BE" w:rsidR="00A72F04" w:rsidRPr="00F06066" w:rsidRDefault="002A7ED6" w:rsidP="008C61C1">
      <w:pPr>
        <w:keepNext/>
        <w:keepLines/>
        <w:jc w:val="left"/>
      </w:pPr>
      <w:r w:rsidRPr="00F06066">
        <w:t xml:space="preserve">The Council on Ethics (the Client) </w:t>
      </w:r>
      <w:r w:rsidR="00DE2060" w:rsidRPr="00F06066">
        <w:t>makes recommendations to Norges Bank on the observation and exclusion of companies in the Fund’s portfolio.</w:t>
      </w:r>
      <w:r w:rsidR="002B6466" w:rsidRPr="00F06066">
        <w:t xml:space="preserve"> </w:t>
      </w:r>
      <w:r w:rsidR="00FE3730" w:rsidRPr="00F06066">
        <w:t>The purpose</w:t>
      </w:r>
      <w:r w:rsidRPr="00F06066">
        <w:t xml:space="preserve"> of the </w:t>
      </w:r>
      <w:r w:rsidR="005C2A7C" w:rsidRPr="00F06066">
        <w:t>S</w:t>
      </w:r>
      <w:r w:rsidRPr="00F06066">
        <w:t xml:space="preserve">ervice is for the Consultant to provide the Client with </w:t>
      </w:r>
      <w:r w:rsidR="005C2A7C" w:rsidRPr="00F06066">
        <w:t xml:space="preserve">objective, reliable and documented </w:t>
      </w:r>
      <w:r w:rsidRPr="00F06066">
        <w:t xml:space="preserve">information that will </w:t>
      </w:r>
      <w:r w:rsidR="009B0BC0" w:rsidRPr="00F06066">
        <w:t xml:space="preserve">enable </w:t>
      </w:r>
      <w:r w:rsidRPr="00F06066">
        <w:t>the Client to make informed and well-founded recommendations</w:t>
      </w:r>
      <w:r w:rsidR="00FE3730" w:rsidRPr="00F06066">
        <w:t xml:space="preserve"> on </w:t>
      </w:r>
      <w:r w:rsidR="005C2A7C" w:rsidRPr="00F06066">
        <w:t xml:space="preserve">the </w:t>
      </w:r>
      <w:r w:rsidR="00FE3730" w:rsidRPr="00F06066">
        <w:t>observation or exclusion of companies</w:t>
      </w:r>
      <w:r w:rsidRPr="00F06066">
        <w:t>.</w:t>
      </w:r>
    </w:p>
    <w:p w14:paraId="3734D2B4" w14:textId="77777777" w:rsidR="002A7ED6" w:rsidRPr="00F06066" w:rsidRDefault="002A7ED6" w:rsidP="008C61C1">
      <w:pPr>
        <w:keepNext/>
        <w:keepLines/>
        <w:jc w:val="left"/>
      </w:pPr>
    </w:p>
    <w:p w14:paraId="34934640" w14:textId="6A039DCC" w:rsidR="00296063" w:rsidRPr="00F06066" w:rsidRDefault="00296063" w:rsidP="008C61C1">
      <w:pPr>
        <w:keepNext/>
        <w:keepLines/>
        <w:rPr>
          <w:color w:val="FF0000"/>
        </w:rPr>
      </w:pPr>
      <w:r w:rsidRPr="00F06066">
        <w:t>The Consultant agrees to carry out the Services as set out in the in Annex 2</w:t>
      </w:r>
      <w:r w:rsidR="00436CDD" w:rsidRPr="00F06066">
        <w:t xml:space="preserve"> and </w:t>
      </w:r>
      <w:r w:rsidR="00A22014">
        <w:t xml:space="preserve">Annex </w:t>
      </w:r>
      <w:r w:rsidR="00436CDD" w:rsidRPr="00F06066">
        <w:t>3,</w:t>
      </w:r>
      <w:r w:rsidRPr="00F06066">
        <w:t xml:space="preserve"> and in accordance with the Budget in Annex </w:t>
      </w:r>
      <w:r w:rsidR="00455B0D" w:rsidRPr="00F06066">
        <w:t>4</w:t>
      </w:r>
      <w:r w:rsidRPr="00F06066">
        <w:t xml:space="preserve">, which form part of this Contract. </w:t>
      </w:r>
      <w:r w:rsidR="00F95A0E" w:rsidRPr="00F06066">
        <w:t>Services may also be set out in Amendments to this contract.</w:t>
      </w:r>
    </w:p>
    <w:p w14:paraId="10FAD101" w14:textId="77777777" w:rsidR="00E31900" w:rsidRPr="00F06066" w:rsidRDefault="00E31900" w:rsidP="008C61C1">
      <w:pPr>
        <w:pStyle w:val="Overskrift1"/>
        <w:keepLines/>
      </w:pPr>
      <w:r w:rsidRPr="00F06066">
        <w:t xml:space="preserve">Instructions and </w:t>
      </w:r>
      <w:r w:rsidR="00617F93" w:rsidRPr="00F06066">
        <w:t>r</w:t>
      </w:r>
      <w:r w:rsidRPr="00F06066">
        <w:t>eporting</w:t>
      </w:r>
    </w:p>
    <w:p w14:paraId="0130DF58" w14:textId="77777777" w:rsidR="00E31900" w:rsidRPr="00F06066" w:rsidRDefault="00E31900" w:rsidP="008C61C1">
      <w:pPr>
        <w:keepNext/>
        <w:keepLines/>
      </w:pPr>
      <w:r w:rsidRPr="00F06066">
        <w:t xml:space="preserve">The Consultant will take instructions from </w:t>
      </w:r>
      <w:r w:rsidR="006504F7" w:rsidRPr="00F06066">
        <w:t xml:space="preserve">and report to </w:t>
      </w:r>
      <w:r w:rsidRPr="00F06066">
        <w:t xml:space="preserve">the </w:t>
      </w:r>
      <w:r w:rsidR="00C93EF1" w:rsidRPr="00F06066">
        <w:t>Client</w:t>
      </w:r>
      <w:r w:rsidRPr="00F06066">
        <w:t>.</w:t>
      </w:r>
      <w:r w:rsidR="007258E8" w:rsidRPr="00F06066">
        <w:t xml:space="preserve"> </w:t>
      </w:r>
      <w:r w:rsidRPr="00F06066">
        <w:t>Instructions to and reports from the Consultant may be provided either in writing or, where appropriate, orally. Any material instructions/reports will be provided in writing.</w:t>
      </w:r>
    </w:p>
    <w:p w14:paraId="4AF4ED7D" w14:textId="77777777" w:rsidR="009E18E1" w:rsidRPr="00F06066" w:rsidRDefault="009E18E1" w:rsidP="008C61C1">
      <w:pPr>
        <w:keepNext/>
        <w:keepLines/>
      </w:pPr>
    </w:p>
    <w:p w14:paraId="25289392" w14:textId="77777777" w:rsidR="00E31900" w:rsidRPr="00F06066" w:rsidRDefault="00E31900" w:rsidP="008C61C1">
      <w:pPr>
        <w:keepNext/>
        <w:keepLines/>
      </w:pPr>
    </w:p>
    <w:p w14:paraId="20B20B1A" w14:textId="77777777" w:rsidR="00E41284" w:rsidRPr="00F06066" w:rsidRDefault="00E41284" w:rsidP="008C61C1">
      <w:pPr>
        <w:pStyle w:val="Overskrift1"/>
        <w:keepLines/>
      </w:pPr>
      <w:r w:rsidRPr="00F06066">
        <w:t>Payments</w:t>
      </w:r>
    </w:p>
    <w:p w14:paraId="6960ADB9" w14:textId="3643185D" w:rsidR="003010FD" w:rsidRPr="00F06066" w:rsidRDefault="00E41284" w:rsidP="008C61C1">
      <w:pPr>
        <w:keepNext/>
        <w:keepLines/>
      </w:pPr>
      <w:r w:rsidRPr="00F06066">
        <w:t xml:space="preserve">The Client will pay the Fee as scheduled in Annex </w:t>
      </w:r>
      <w:r w:rsidR="00455B0D" w:rsidRPr="00F06066">
        <w:t xml:space="preserve">4 </w:t>
      </w:r>
      <w:r w:rsidRPr="00F06066">
        <w:t>upon receipt of an invoice from the Consultant.</w:t>
      </w:r>
      <w:r w:rsidR="00291405" w:rsidRPr="00F06066">
        <w:t xml:space="preserve"> The invoice must be received by the Client’s payment agent </w:t>
      </w:r>
      <w:r w:rsidR="00094697">
        <w:t>four</w:t>
      </w:r>
      <w:r w:rsidR="00094697" w:rsidRPr="00F06066">
        <w:t xml:space="preserve"> </w:t>
      </w:r>
      <w:r w:rsidR="00291405" w:rsidRPr="00F06066">
        <w:t>weeks prior to the due date.</w:t>
      </w:r>
    </w:p>
    <w:p w14:paraId="3CF584C6" w14:textId="77777777" w:rsidR="003010FD" w:rsidRPr="00F06066" w:rsidRDefault="003010FD" w:rsidP="008C61C1">
      <w:pPr>
        <w:keepNext/>
        <w:keepLines/>
      </w:pPr>
    </w:p>
    <w:p w14:paraId="31F36F5B" w14:textId="4792A41D" w:rsidR="00E41284" w:rsidRPr="00F06066" w:rsidRDefault="003942E0" w:rsidP="008C61C1">
      <w:pPr>
        <w:keepNext/>
        <w:keepLines/>
      </w:pPr>
      <w:r w:rsidRPr="00F06066">
        <w:t xml:space="preserve">The Consultant will provide the necessary transfer details in Annex </w:t>
      </w:r>
      <w:r w:rsidR="00455B0D" w:rsidRPr="00F06066">
        <w:t>5</w:t>
      </w:r>
      <w:r w:rsidRPr="00F06066">
        <w:t xml:space="preserve">. </w:t>
      </w:r>
    </w:p>
    <w:p w14:paraId="6303BE36" w14:textId="77777777" w:rsidR="003010FD" w:rsidRPr="00F06066" w:rsidRDefault="003010FD" w:rsidP="008C61C1">
      <w:pPr>
        <w:keepNext/>
        <w:keepLines/>
      </w:pPr>
    </w:p>
    <w:p w14:paraId="6A161677" w14:textId="77777777" w:rsidR="00B66539" w:rsidRPr="00F06066" w:rsidRDefault="00B66539" w:rsidP="008C61C1">
      <w:pPr>
        <w:pStyle w:val="Overskrift1"/>
        <w:keepLines/>
      </w:pPr>
      <w:r w:rsidRPr="00F06066">
        <w:t xml:space="preserve">Relationship of </w:t>
      </w:r>
      <w:r w:rsidR="00207181" w:rsidRPr="00F06066">
        <w:t>the Client and the Consultant</w:t>
      </w:r>
      <w:r w:rsidRPr="00F06066">
        <w:t xml:space="preserve"> </w:t>
      </w:r>
    </w:p>
    <w:p w14:paraId="6C68B9CE" w14:textId="3446174B" w:rsidR="00B66539" w:rsidRPr="00F06066" w:rsidRDefault="00B66539" w:rsidP="008C61C1">
      <w:pPr>
        <w:keepNext/>
        <w:keepLines/>
      </w:pPr>
      <w:r w:rsidRPr="00F06066">
        <w:t xml:space="preserve">For purposes of this </w:t>
      </w:r>
      <w:r w:rsidR="002B79F9" w:rsidRPr="00F06066">
        <w:t>Contract</w:t>
      </w:r>
      <w:r w:rsidRPr="00F06066">
        <w:t xml:space="preserve">, </w:t>
      </w:r>
      <w:r w:rsidR="002B79F9" w:rsidRPr="00F06066">
        <w:t xml:space="preserve">the Consultant </w:t>
      </w:r>
      <w:r w:rsidRPr="00F06066">
        <w:t xml:space="preserve">is deemed to be an independent contractor, and nothing in this </w:t>
      </w:r>
      <w:r w:rsidR="002B79F9" w:rsidRPr="00F06066">
        <w:t xml:space="preserve">Contract </w:t>
      </w:r>
      <w:r w:rsidRPr="00F06066">
        <w:t xml:space="preserve">creates an employee-employer relationship, partnership, joint venture, or agency relationship with </w:t>
      </w:r>
      <w:r w:rsidR="002B79F9" w:rsidRPr="00F06066">
        <w:t>the C</w:t>
      </w:r>
      <w:r w:rsidR="007F4B3B" w:rsidRPr="00F06066">
        <w:t>lient</w:t>
      </w:r>
      <w:r w:rsidRPr="00F06066">
        <w:t xml:space="preserve">. Nothing in this </w:t>
      </w:r>
      <w:r w:rsidR="002B79F9" w:rsidRPr="00F06066">
        <w:t xml:space="preserve">Contract </w:t>
      </w:r>
      <w:r w:rsidRPr="00F06066">
        <w:t>grants authority to either party</w:t>
      </w:r>
      <w:r w:rsidR="00207181" w:rsidRPr="00F06066">
        <w:t xml:space="preserve"> </w:t>
      </w:r>
      <w:r w:rsidRPr="00F06066">
        <w:t>to create obligations, expressed or implied, on behalf of the other.</w:t>
      </w:r>
    </w:p>
    <w:p w14:paraId="08AD073B" w14:textId="77777777" w:rsidR="00C04EEB" w:rsidRPr="00F06066" w:rsidRDefault="00C04EEB" w:rsidP="008C61C1">
      <w:pPr>
        <w:keepNext/>
        <w:keepLines/>
      </w:pPr>
    </w:p>
    <w:p w14:paraId="70FB0B6B" w14:textId="77777777" w:rsidR="00C04EEB" w:rsidRPr="00F06066" w:rsidRDefault="00C04EEB" w:rsidP="008C61C1">
      <w:pPr>
        <w:pStyle w:val="Overskrift1"/>
        <w:keepLines/>
      </w:pPr>
      <w:r w:rsidRPr="00F06066">
        <w:t xml:space="preserve">Assignment of rights, sub-agreements / third party agreements </w:t>
      </w:r>
    </w:p>
    <w:p w14:paraId="69F1EF6B" w14:textId="77777777" w:rsidR="00C04EEB" w:rsidRPr="00F06066" w:rsidRDefault="00C04EEB" w:rsidP="008C61C1">
      <w:pPr>
        <w:keepNext/>
        <w:keepLines/>
      </w:pPr>
      <w:r w:rsidRPr="00F06066">
        <w:t>The Consultant may not assign its rights or delegate its obligations under the Contract without the Client’s prior written consent.</w:t>
      </w:r>
    </w:p>
    <w:p w14:paraId="017ADD47" w14:textId="77777777" w:rsidR="00C04EEB" w:rsidRPr="00F06066" w:rsidRDefault="00C04EEB" w:rsidP="008C61C1">
      <w:pPr>
        <w:keepNext/>
        <w:keepLines/>
      </w:pPr>
    </w:p>
    <w:p w14:paraId="61879481" w14:textId="77777777" w:rsidR="00C04EEB" w:rsidRPr="00F06066" w:rsidRDefault="00C04EEB" w:rsidP="008C61C1">
      <w:pPr>
        <w:keepNext/>
        <w:keepLines/>
      </w:pPr>
      <w:r w:rsidRPr="00F06066">
        <w:t>The Consultant may subcontract certain elements of the Services with prior written approval of the Client. The Consultant shall remain responsible for fulfilment of those Services and is responsible for including in any sub-agreement / third party agreement related to the Services described in the Contract all clauses and provisions necessary to fulfil the Consultant’s obligations under the Contract.</w:t>
      </w:r>
    </w:p>
    <w:p w14:paraId="2958FD0C" w14:textId="77777777" w:rsidR="00C04EEB" w:rsidRPr="00F06066" w:rsidRDefault="00C04EEB" w:rsidP="008C61C1">
      <w:pPr>
        <w:keepNext/>
        <w:keepLines/>
      </w:pPr>
    </w:p>
    <w:p w14:paraId="55F06EAE" w14:textId="77777777" w:rsidR="00C04EEB" w:rsidRPr="00F06066" w:rsidRDefault="00C04EEB" w:rsidP="008C61C1">
      <w:pPr>
        <w:pStyle w:val="Overskrift1"/>
        <w:keepLines/>
      </w:pPr>
      <w:r w:rsidRPr="00F06066">
        <w:t>Confidentiality and data protection</w:t>
      </w:r>
    </w:p>
    <w:p w14:paraId="03D2E155" w14:textId="77777777" w:rsidR="00C04EEB" w:rsidRPr="00F06066" w:rsidRDefault="00C04EEB" w:rsidP="008C61C1">
      <w:pPr>
        <w:keepNext/>
        <w:keepLines/>
      </w:pPr>
      <w:r w:rsidRPr="00F06066">
        <w:t>When disclosing information or advice to each other, the Client and the Consultant shall comply with provisions on confidentiality as set out in Annex 1.</w:t>
      </w:r>
    </w:p>
    <w:p w14:paraId="4C1B1E5E" w14:textId="77777777" w:rsidR="00C04EEB" w:rsidRPr="00F06066" w:rsidRDefault="00C04EEB" w:rsidP="008C61C1">
      <w:pPr>
        <w:keepNext/>
        <w:keepLines/>
      </w:pPr>
    </w:p>
    <w:p w14:paraId="4768E798" w14:textId="46D2D49D" w:rsidR="00C04EEB" w:rsidRPr="00F06066" w:rsidRDefault="00C04EEB" w:rsidP="008C61C1">
      <w:pPr>
        <w:keepNext/>
        <w:keepLines/>
      </w:pPr>
      <w:r w:rsidRPr="00F06066">
        <w:t xml:space="preserve">The Consultant shall not disclose its association </w:t>
      </w:r>
      <w:r w:rsidR="00C36CE7" w:rsidRPr="00F06066">
        <w:t>with</w:t>
      </w:r>
      <w:r w:rsidRPr="00F06066">
        <w:t xml:space="preserve"> the Client </w:t>
      </w:r>
      <w:r w:rsidR="00C36CE7" w:rsidRPr="00F06066">
        <w:t>to</w:t>
      </w:r>
      <w:r w:rsidRPr="00F06066">
        <w:t xml:space="preserve"> any third parties without the Client’s prior written consent. This includes referring to the Services under this Contract when presenting experiences, CVs or reference lists for future consultancy services to another client. The Consultant shall not disclose any findings at any time to any third parties which could in any way link, either directly or indirectly, the Client as a commissioner of work under this Contract. </w:t>
      </w:r>
    </w:p>
    <w:p w14:paraId="21335717" w14:textId="054016E0" w:rsidR="002B6466" w:rsidRPr="00F06066" w:rsidRDefault="002B6466" w:rsidP="008C61C1">
      <w:pPr>
        <w:keepNext/>
        <w:keepLines/>
      </w:pPr>
    </w:p>
    <w:p w14:paraId="7DD1FDA1" w14:textId="77777777" w:rsidR="002B6466" w:rsidRPr="00F06066" w:rsidRDefault="002B6466" w:rsidP="008C61C1">
      <w:pPr>
        <w:keepNext/>
        <w:keepLines/>
        <w:jc w:val="left"/>
      </w:pPr>
      <w:r w:rsidRPr="00F06066">
        <w:t>The Consultant must only acquire and store information in accordance with applicable law (i.a. Regulation on the Protection of Personal Data (EU) 2016/679). The Consultant must not seek to obtain information that is share price sensitive. If the Consultant nevertheless obtains such information, it must not be passed on to the Client.</w:t>
      </w:r>
    </w:p>
    <w:p w14:paraId="06BA3DD6" w14:textId="77777777" w:rsidR="002B6466" w:rsidRPr="00F06066" w:rsidRDefault="002B6466" w:rsidP="008C61C1">
      <w:pPr>
        <w:keepNext/>
        <w:keepLines/>
      </w:pPr>
    </w:p>
    <w:p w14:paraId="20868DD4" w14:textId="77777777" w:rsidR="00E31900" w:rsidRPr="00F06066" w:rsidRDefault="00E31900" w:rsidP="008C61C1">
      <w:pPr>
        <w:pStyle w:val="Overskrift1"/>
        <w:keepLines/>
      </w:pPr>
      <w:r w:rsidRPr="00F06066">
        <w:t xml:space="preserve">Conflicts of </w:t>
      </w:r>
      <w:r w:rsidR="00AC4300" w:rsidRPr="00F06066">
        <w:t>i</w:t>
      </w:r>
      <w:r w:rsidRPr="00F06066">
        <w:t>nterest</w:t>
      </w:r>
    </w:p>
    <w:p w14:paraId="64FBB131" w14:textId="77777777" w:rsidR="00E31900" w:rsidRPr="00F06066" w:rsidRDefault="00E31900" w:rsidP="008C61C1">
      <w:pPr>
        <w:keepNext/>
        <w:keepLines/>
      </w:pPr>
      <w:r w:rsidRPr="00F06066">
        <w:t xml:space="preserve">The Consultant </w:t>
      </w:r>
      <w:r w:rsidR="00FE3730" w:rsidRPr="00F06066">
        <w:t>is obliged to</w:t>
      </w:r>
      <w:r w:rsidRPr="00F06066">
        <w:t xml:space="preserve"> notify the </w:t>
      </w:r>
      <w:r w:rsidR="00AC4300" w:rsidRPr="00F06066">
        <w:t>C</w:t>
      </w:r>
      <w:r w:rsidR="007F4B3B" w:rsidRPr="00F06066">
        <w:t>lient</w:t>
      </w:r>
      <w:r w:rsidR="00AC4300" w:rsidRPr="00F06066">
        <w:t xml:space="preserve"> </w:t>
      </w:r>
      <w:r w:rsidRPr="00F06066">
        <w:t xml:space="preserve">of any conflict of interest in respect of the provision of the Services as soon as the Consultant becomes aware of it. </w:t>
      </w:r>
    </w:p>
    <w:p w14:paraId="26C980F7" w14:textId="77777777" w:rsidR="00E31900" w:rsidRPr="00F06066" w:rsidRDefault="00E31900" w:rsidP="008C61C1">
      <w:pPr>
        <w:keepNext/>
        <w:keepLines/>
      </w:pPr>
    </w:p>
    <w:p w14:paraId="1B65473E" w14:textId="77777777" w:rsidR="00C93EF1" w:rsidRPr="00F06066" w:rsidRDefault="00C93EF1" w:rsidP="008C61C1">
      <w:pPr>
        <w:pStyle w:val="Overskrift1"/>
        <w:keepLines/>
      </w:pPr>
      <w:bookmarkStart w:id="7" w:name="_Toc150573655"/>
      <w:bookmarkStart w:id="8" w:name="_Toc167684937"/>
      <w:bookmarkStart w:id="9" w:name="_Toc226197424"/>
      <w:r w:rsidRPr="00F06066">
        <w:t>Copyright and right of ownership</w:t>
      </w:r>
      <w:bookmarkEnd w:id="7"/>
      <w:bookmarkEnd w:id="8"/>
      <w:bookmarkEnd w:id="9"/>
      <w:r w:rsidR="00AE7F81" w:rsidRPr="00F06066">
        <w:t xml:space="preserve"> </w:t>
      </w:r>
    </w:p>
    <w:p w14:paraId="0B2D156F" w14:textId="5B9C0689" w:rsidR="00467DFE" w:rsidRDefault="00467DFE" w:rsidP="008C61C1">
      <w:pPr>
        <w:keepNext/>
        <w:keepLines/>
        <w:rPr>
          <w:lang w:eastAsia="en-US"/>
        </w:rPr>
      </w:pPr>
      <w:bookmarkStart w:id="10" w:name="_Hlk69123211"/>
    </w:p>
    <w:p w14:paraId="59861FEA" w14:textId="78212C78" w:rsidR="007D7EA5" w:rsidRPr="002B56C6" w:rsidRDefault="007D7EA5" w:rsidP="008C61C1">
      <w:pPr>
        <w:pStyle w:val="Listeavsnitt"/>
        <w:keepNext/>
        <w:keepLines/>
        <w:numPr>
          <w:ilvl w:val="0"/>
          <w:numId w:val="43"/>
        </w:numPr>
        <w:tabs>
          <w:tab w:val="left" w:pos="701"/>
          <w:tab w:val="left" w:pos="702"/>
        </w:tabs>
        <w:autoSpaceDE w:val="0"/>
        <w:autoSpaceDN w:val="0"/>
        <w:spacing w:before="125" w:line="256" w:lineRule="auto"/>
        <w:ind w:right="361" w:hanging="390"/>
        <w:contextualSpacing w:val="0"/>
        <w:rPr>
          <w:sz w:val="20"/>
        </w:rPr>
      </w:pPr>
      <w:r w:rsidRPr="002B56C6">
        <w:rPr>
          <w:w w:val="105"/>
          <w:sz w:val="20"/>
        </w:rPr>
        <w:lastRenderedPageBreak/>
        <w:t>The Consultant warrants that to the best of its knowledge and belief, no use by the Client of infor</w:t>
      </w:r>
      <w:r w:rsidR="003949CA" w:rsidRPr="002B56C6">
        <w:rPr>
          <w:w w:val="105"/>
          <w:sz w:val="20"/>
        </w:rPr>
        <w:t>m</w:t>
      </w:r>
      <w:r w:rsidRPr="002B56C6">
        <w:rPr>
          <w:w w:val="105"/>
          <w:sz w:val="20"/>
        </w:rPr>
        <w:t xml:space="preserve">ation contained in reports shall infringe the intellectual property rights </w:t>
      </w:r>
      <w:r w:rsidRPr="002B56C6">
        <w:rPr>
          <w:spacing w:val="12"/>
          <w:w w:val="105"/>
          <w:sz w:val="20"/>
        </w:rPr>
        <w:t xml:space="preserve">of </w:t>
      </w:r>
      <w:r w:rsidRPr="002B56C6">
        <w:rPr>
          <w:w w:val="105"/>
          <w:sz w:val="20"/>
        </w:rPr>
        <w:t>any third party and the Consultant shall, subject to this clause paragraph b) below, use its reasonable endeavours to ensure that this is the case. This warranty shall not extend to any modification of such data or information made by the</w:t>
      </w:r>
      <w:r w:rsidRPr="002B56C6">
        <w:rPr>
          <w:spacing w:val="6"/>
          <w:w w:val="105"/>
          <w:sz w:val="20"/>
        </w:rPr>
        <w:t xml:space="preserve"> </w:t>
      </w:r>
      <w:r w:rsidRPr="002B56C6">
        <w:rPr>
          <w:w w:val="105"/>
          <w:sz w:val="20"/>
        </w:rPr>
        <w:t>Client.</w:t>
      </w:r>
    </w:p>
    <w:p w14:paraId="4EDEEF10" w14:textId="77777777" w:rsidR="007D7EA5" w:rsidRDefault="007D7EA5" w:rsidP="008C61C1">
      <w:pPr>
        <w:keepNext/>
        <w:keepLines/>
        <w:ind w:left="705"/>
        <w:rPr>
          <w:lang w:val="en-US" w:eastAsia="en-US"/>
        </w:rPr>
      </w:pPr>
    </w:p>
    <w:p w14:paraId="6B795A27" w14:textId="159CBCB3" w:rsidR="007D7EA5" w:rsidRDefault="007D7EA5" w:rsidP="008C61C1">
      <w:pPr>
        <w:keepNext/>
        <w:keepLines/>
        <w:numPr>
          <w:ilvl w:val="0"/>
          <w:numId w:val="43"/>
        </w:numPr>
        <w:rPr>
          <w:lang w:val="en-US" w:eastAsia="en-US"/>
        </w:rPr>
      </w:pPr>
      <w:r w:rsidRPr="007D7EA5">
        <w:rPr>
          <w:lang w:val="en-US" w:eastAsia="en-US"/>
        </w:rPr>
        <w:t>It is acknowledged by both Parties, that it is in the nature of some of the data and information supplied</w:t>
      </w:r>
      <w:r w:rsidR="002E0811">
        <w:rPr>
          <w:lang w:val="en-US" w:eastAsia="en-US"/>
        </w:rPr>
        <w:t>,</w:t>
      </w:r>
      <w:r w:rsidRPr="007D7EA5">
        <w:rPr>
          <w:lang w:val="en-US" w:eastAsia="en-US"/>
        </w:rPr>
        <w:t xml:space="preserve"> that third party rights do subsist in such material and that, to the extent that the </w:t>
      </w:r>
      <w:r>
        <w:rPr>
          <w:lang w:val="en-US" w:eastAsia="en-US"/>
        </w:rPr>
        <w:t>Consultant</w:t>
      </w:r>
      <w:r w:rsidRPr="007D7EA5">
        <w:rPr>
          <w:lang w:val="en-US" w:eastAsia="en-US"/>
        </w:rPr>
        <w:t xml:space="preserve"> is not in possession of a specific licence pe</w:t>
      </w:r>
      <w:r>
        <w:rPr>
          <w:lang w:val="en-US" w:eastAsia="en-US"/>
        </w:rPr>
        <w:t>rm</w:t>
      </w:r>
      <w:r w:rsidRPr="007D7EA5">
        <w:rPr>
          <w:lang w:val="en-US" w:eastAsia="en-US"/>
        </w:rPr>
        <w:t>itting it to grant a sub-licence to the Client, both Parties will be relying on the statutory provisions pe</w:t>
      </w:r>
      <w:r>
        <w:rPr>
          <w:lang w:val="en-US" w:eastAsia="en-US"/>
        </w:rPr>
        <w:t>rm</w:t>
      </w:r>
      <w:r w:rsidRPr="007D7EA5">
        <w:rPr>
          <w:lang w:val="en-US" w:eastAsia="en-US"/>
        </w:rPr>
        <w:t>itting the use of such material. This clause applies particularly, but not exclusively, to data and information provided which constitutes extracts from other publications.</w:t>
      </w:r>
    </w:p>
    <w:p w14:paraId="24B65AB5" w14:textId="77777777" w:rsidR="007D7EA5" w:rsidRPr="007D7EA5" w:rsidRDefault="007D7EA5" w:rsidP="008C61C1">
      <w:pPr>
        <w:keepNext/>
        <w:keepLines/>
        <w:rPr>
          <w:lang w:val="en-US" w:eastAsia="en-US"/>
        </w:rPr>
      </w:pPr>
    </w:p>
    <w:p w14:paraId="298489B3" w14:textId="3FEE6EBB" w:rsidR="007D7EA5" w:rsidRDefault="007D7EA5" w:rsidP="008C61C1">
      <w:pPr>
        <w:keepNext/>
        <w:keepLines/>
        <w:numPr>
          <w:ilvl w:val="0"/>
          <w:numId w:val="43"/>
        </w:numPr>
        <w:rPr>
          <w:lang w:val="en-US" w:eastAsia="en-US"/>
        </w:rPr>
      </w:pPr>
      <w:r w:rsidRPr="007D7EA5">
        <w:rPr>
          <w:lang w:val="en-US" w:eastAsia="en-US"/>
        </w:rPr>
        <w:t xml:space="preserve">The </w:t>
      </w:r>
      <w:r>
        <w:rPr>
          <w:lang w:val="en-US" w:eastAsia="en-US"/>
        </w:rPr>
        <w:t>Consultant</w:t>
      </w:r>
      <w:r w:rsidRPr="007D7EA5">
        <w:rPr>
          <w:lang w:val="en-US" w:eastAsia="en-US"/>
        </w:rPr>
        <w:t xml:space="preserve"> shall, subject to Clause </w:t>
      </w:r>
      <w:r w:rsidR="00300D8B">
        <w:rPr>
          <w:lang w:val="en-US" w:eastAsia="en-US"/>
        </w:rPr>
        <w:t>18</w:t>
      </w:r>
      <w:r w:rsidRPr="007D7EA5">
        <w:rPr>
          <w:lang w:val="en-US" w:eastAsia="en-US"/>
        </w:rPr>
        <w:t xml:space="preserve"> ("Liability"), indemnify and keep the Client fully indemnified against all losses and liabilities costs and expenses in respect of any breach of the warranty given by the </w:t>
      </w:r>
      <w:r>
        <w:rPr>
          <w:lang w:val="en-US" w:eastAsia="en-US"/>
        </w:rPr>
        <w:t>Consultant</w:t>
      </w:r>
      <w:r w:rsidRPr="007D7EA5">
        <w:rPr>
          <w:lang w:val="en-US" w:eastAsia="en-US"/>
        </w:rPr>
        <w:t xml:space="preserve"> in this clause paragraph (a) above, provided that the Client promptly notifies the </w:t>
      </w:r>
      <w:r>
        <w:rPr>
          <w:lang w:val="en-US" w:eastAsia="en-US"/>
        </w:rPr>
        <w:t>Consultant</w:t>
      </w:r>
      <w:r w:rsidRPr="007D7EA5">
        <w:rPr>
          <w:lang w:val="en-US" w:eastAsia="en-US"/>
        </w:rPr>
        <w:t xml:space="preserve"> in writing of any alleged breach of such warranty and any potential losses and liabilities costs and expenses which may arise as a result of such breach;</w:t>
      </w:r>
    </w:p>
    <w:p w14:paraId="7766084E" w14:textId="77777777" w:rsidR="007D7EA5" w:rsidRPr="007D7EA5" w:rsidRDefault="007D7EA5" w:rsidP="008C61C1">
      <w:pPr>
        <w:keepNext/>
        <w:keepLines/>
        <w:rPr>
          <w:lang w:val="en-US" w:eastAsia="en-US"/>
        </w:rPr>
      </w:pPr>
    </w:p>
    <w:p w14:paraId="5CA3517F" w14:textId="7E26970A" w:rsidR="007D7EA5" w:rsidRDefault="007D7EA5" w:rsidP="008C61C1">
      <w:pPr>
        <w:keepNext/>
        <w:keepLines/>
        <w:numPr>
          <w:ilvl w:val="0"/>
          <w:numId w:val="43"/>
        </w:numPr>
        <w:rPr>
          <w:lang w:val="en-US" w:eastAsia="en-US"/>
        </w:rPr>
      </w:pPr>
      <w:r w:rsidRPr="007D7EA5">
        <w:rPr>
          <w:lang w:val="en-US" w:eastAsia="en-US"/>
        </w:rPr>
        <w:t>Each of the Parties shall  give reasonable assistance to the other Party having requested such assistance for the purpose of conducting or settling any negotiations and/or litigations of claims relating to the copyright warranty in this clause paragraph a) above that are directed against the requesting Party, all costs incurred or recovered in such negotiations and/or litigations being paid by the requesting Party.</w:t>
      </w:r>
    </w:p>
    <w:p w14:paraId="297D5BE3" w14:textId="77777777" w:rsidR="007D7EA5" w:rsidRPr="007D7EA5" w:rsidRDefault="007D7EA5" w:rsidP="008C61C1">
      <w:pPr>
        <w:keepNext/>
        <w:keepLines/>
        <w:rPr>
          <w:lang w:val="en-US" w:eastAsia="en-US"/>
        </w:rPr>
      </w:pPr>
    </w:p>
    <w:p w14:paraId="37A97BF0" w14:textId="354AAA5A" w:rsidR="002B56C6" w:rsidRDefault="007D7EA5" w:rsidP="008C61C1">
      <w:pPr>
        <w:keepNext/>
        <w:keepLines/>
        <w:numPr>
          <w:ilvl w:val="0"/>
          <w:numId w:val="43"/>
        </w:numPr>
        <w:rPr>
          <w:lang w:val="en-US" w:eastAsia="en-US"/>
        </w:rPr>
      </w:pPr>
      <w:r w:rsidRPr="007D7EA5">
        <w:rPr>
          <w:lang w:val="en-US" w:eastAsia="en-US"/>
        </w:rPr>
        <w:t xml:space="preserve">The right of ownership, the copyright and all other relevant rights, including all other relevant intellectual property rights, associated with the outcome of the Contract (including </w:t>
      </w:r>
      <w:r>
        <w:rPr>
          <w:lang w:val="en-US" w:eastAsia="en-US"/>
        </w:rPr>
        <w:t>b</w:t>
      </w:r>
      <w:r w:rsidRPr="007D7EA5">
        <w:rPr>
          <w:lang w:val="en-US" w:eastAsia="en-US"/>
        </w:rPr>
        <w:t xml:space="preserve">ut not limited to the reports described in </w:t>
      </w:r>
      <w:r w:rsidR="00300D8B">
        <w:rPr>
          <w:lang w:val="en-US" w:eastAsia="en-US"/>
        </w:rPr>
        <w:t>Annex 2</w:t>
      </w:r>
      <w:r w:rsidRPr="007D7EA5">
        <w:rPr>
          <w:lang w:val="en-US" w:eastAsia="en-US"/>
        </w:rPr>
        <w:t xml:space="preserve">) shall accrue to the </w:t>
      </w:r>
      <w:r>
        <w:rPr>
          <w:lang w:val="en-US" w:eastAsia="en-US"/>
        </w:rPr>
        <w:t>Consultant</w:t>
      </w:r>
      <w:r w:rsidRPr="007D7EA5">
        <w:rPr>
          <w:lang w:val="en-US" w:eastAsia="en-US"/>
        </w:rPr>
        <w:t>.  Subject to  the te</w:t>
      </w:r>
      <w:r>
        <w:rPr>
          <w:lang w:val="en-US" w:eastAsia="en-US"/>
        </w:rPr>
        <w:t>rm</w:t>
      </w:r>
      <w:r w:rsidRPr="007D7EA5">
        <w:rPr>
          <w:lang w:val="en-US" w:eastAsia="en-US"/>
        </w:rPr>
        <w:t xml:space="preserve">s of the Contract and Client's  payment of  the Contract fee, the </w:t>
      </w:r>
      <w:r>
        <w:rPr>
          <w:lang w:val="en-US" w:eastAsia="en-US"/>
        </w:rPr>
        <w:t>Consultant</w:t>
      </w:r>
      <w:r w:rsidRPr="007D7EA5">
        <w:rPr>
          <w:lang w:val="en-US" w:eastAsia="en-US"/>
        </w:rPr>
        <w:t xml:space="preserve"> grants the Client a </w:t>
      </w:r>
      <w:r>
        <w:rPr>
          <w:lang w:val="en-US" w:eastAsia="en-US"/>
        </w:rPr>
        <w:t>l</w:t>
      </w:r>
      <w:r w:rsidRPr="007D7EA5">
        <w:rPr>
          <w:lang w:val="en-US" w:eastAsia="en-US"/>
        </w:rPr>
        <w:t>imited, non-exclusive license to use, alter, distribute, publicly display and create derivative works of the reports and the information therein, provided that the Client shall retain any copyright or other legal notice on such reports and, if the Clie</w:t>
      </w:r>
      <w:r w:rsidR="002E0811">
        <w:rPr>
          <w:lang w:val="en-US" w:eastAsia="en-US"/>
        </w:rPr>
        <w:t>n</w:t>
      </w:r>
      <w:r w:rsidRPr="007D7EA5">
        <w:rPr>
          <w:lang w:val="en-US" w:eastAsia="en-US"/>
        </w:rPr>
        <w:t>t is using an excerpt from suc</w:t>
      </w:r>
      <w:r w:rsidR="002E0811">
        <w:rPr>
          <w:lang w:val="en-US" w:eastAsia="en-US"/>
        </w:rPr>
        <w:t>h</w:t>
      </w:r>
      <w:r w:rsidRPr="007D7EA5">
        <w:rPr>
          <w:lang w:val="en-US" w:eastAsia="en-US"/>
        </w:rPr>
        <w:t xml:space="preserve"> reports or information</w:t>
      </w:r>
      <w:r w:rsidR="002E0811">
        <w:rPr>
          <w:lang w:val="en-US" w:eastAsia="en-US"/>
        </w:rPr>
        <w:t>,</w:t>
      </w:r>
      <w:r w:rsidRPr="007D7EA5">
        <w:rPr>
          <w:lang w:val="en-US" w:eastAsia="en-US"/>
        </w:rPr>
        <w:t xml:space="preserve"> the Client shall appropriately attribute the </w:t>
      </w:r>
      <w:r>
        <w:rPr>
          <w:lang w:val="en-US" w:eastAsia="en-US"/>
        </w:rPr>
        <w:t>Consultant</w:t>
      </w:r>
      <w:r w:rsidRPr="007D7EA5">
        <w:rPr>
          <w:lang w:val="en-US" w:eastAsia="en-US"/>
        </w:rPr>
        <w:t xml:space="preserve"> as the source, </w:t>
      </w:r>
    </w:p>
    <w:p w14:paraId="7C048245" w14:textId="77777777" w:rsidR="002B56C6" w:rsidRDefault="002B56C6" w:rsidP="008C61C1">
      <w:pPr>
        <w:pStyle w:val="Listeavsnitt"/>
        <w:keepNext/>
        <w:keepLines/>
        <w:rPr>
          <w:lang w:val="en-US" w:eastAsia="en-US"/>
        </w:rPr>
      </w:pPr>
    </w:p>
    <w:p w14:paraId="71092969" w14:textId="449588AF" w:rsidR="007D7EA5" w:rsidRPr="002B56C6" w:rsidRDefault="007D7EA5" w:rsidP="008C61C1">
      <w:pPr>
        <w:keepNext/>
        <w:keepLines/>
        <w:numPr>
          <w:ilvl w:val="0"/>
          <w:numId w:val="43"/>
        </w:numPr>
        <w:rPr>
          <w:lang w:val="en-US" w:eastAsia="en-US"/>
        </w:rPr>
      </w:pPr>
      <w:r w:rsidRPr="002B56C6">
        <w:rPr>
          <w:lang w:val="en-US" w:eastAsia="en-US"/>
        </w:rPr>
        <w:t>The Consultant shall retain the rights to its own tools and methods.</w:t>
      </w:r>
    </w:p>
    <w:bookmarkEnd w:id="10"/>
    <w:p w14:paraId="3AC0BD15" w14:textId="77777777" w:rsidR="00C93EF1" w:rsidRPr="00F06066" w:rsidRDefault="00C93EF1" w:rsidP="008C61C1">
      <w:pPr>
        <w:keepNext/>
        <w:keepLines/>
        <w:ind w:firstLine="709"/>
      </w:pPr>
    </w:p>
    <w:p w14:paraId="5276DB6F" w14:textId="431D603F" w:rsidR="007D7EA5" w:rsidRDefault="007D7EA5" w:rsidP="008C61C1">
      <w:pPr>
        <w:keepNext/>
        <w:keepLines/>
      </w:pPr>
    </w:p>
    <w:p w14:paraId="0F22AACB" w14:textId="116107D9" w:rsidR="00C93EF1" w:rsidRPr="00F06066" w:rsidRDefault="00C93EF1" w:rsidP="008C61C1">
      <w:pPr>
        <w:pStyle w:val="Listeavsnitt"/>
        <w:keepNext/>
        <w:keepLines/>
        <w:numPr>
          <w:ilvl w:val="0"/>
          <w:numId w:val="45"/>
        </w:numPr>
      </w:pPr>
      <w:r w:rsidRPr="00F06066">
        <w:t xml:space="preserve">Both </w:t>
      </w:r>
      <w:r w:rsidR="0003380C" w:rsidRPr="00F06066">
        <w:t xml:space="preserve">the Client and the Consultant </w:t>
      </w:r>
      <w:r w:rsidRPr="00F06066">
        <w:t xml:space="preserve">may also utilise general know-how that they have accumulated in connection with the </w:t>
      </w:r>
      <w:r w:rsidR="0003380C" w:rsidRPr="00F06066">
        <w:t>Contract</w:t>
      </w:r>
      <w:r w:rsidRPr="00F06066">
        <w:t>, provided that such know-how is not confidential.</w:t>
      </w:r>
    </w:p>
    <w:p w14:paraId="3FFEF142" w14:textId="77777777" w:rsidR="00560F94" w:rsidRPr="00F06066" w:rsidRDefault="00560F94" w:rsidP="008C61C1">
      <w:pPr>
        <w:keepNext/>
        <w:keepLines/>
        <w:rPr>
          <w:szCs w:val="21"/>
        </w:rPr>
      </w:pPr>
    </w:p>
    <w:p w14:paraId="327A3DB4" w14:textId="77777777" w:rsidR="00C83D2F" w:rsidRPr="00F06066" w:rsidRDefault="00391094" w:rsidP="008C61C1">
      <w:pPr>
        <w:pStyle w:val="Overskrift1"/>
        <w:keepLines/>
      </w:pPr>
      <w:r w:rsidRPr="00F06066">
        <w:t>Taxes</w:t>
      </w:r>
    </w:p>
    <w:p w14:paraId="169DFC3C" w14:textId="77777777" w:rsidR="00C83D2F" w:rsidRPr="00F06066" w:rsidRDefault="00391094" w:rsidP="008C61C1">
      <w:pPr>
        <w:keepNext/>
        <w:keepLines/>
      </w:pPr>
      <w:r w:rsidRPr="00F06066">
        <w:t xml:space="preserve">The Consultant </w:t>
      </w:r>
      <w:r w:rsidR="00C83D2F" w:rsidRPr="00F06066">
        <w:t xml:space="preserve">shall be liable for all taxes arising out of payments made by </w:t>
      </w:r>
      <w:r w:rsidRPr="00F06066">
        <w:t>the C</w:t>
      </w:r>
      <w:r w:rsidR="00951F94" w:rsidRPr="00F06066">
        <w:t>lient</w:t>
      </w:r>
      <w:r w:rsidRPr="00F06066">
        <w:t xml:space="preserve"> </w:t>
      </w:r>
      <w:r w:rsidR="00C83D2F" w:rsidRPr="00F06066">
        <w:t xml:space="preserve">pursuant to this </w:t>
      </w:r>
      <w:r w:rsidRPr="00F06066">
        <w:t>Contract</w:t>
      </w:r>
      <w:r w:rsidR="00C83D2F" w:rsidRPr="00F06066">
        <w:t xml:space="preserve">.  </w:t>
      </w:r>
    </w:p>
    <w:p w14:paraId="4CD79A02" w14:textId="77777777" w:rsidR="00C83D2F" w:rsidRPr="00F06066" w:rsidRDefault="00C83D2F" w:rsidP="008C61C1">
      <w:pPr>
        <w:keepNext/>
        <w:keepLines/>
        <w:rPr>
          <w:szCs w:val="21"/>
        </w:rPr>
      </w:pPr>
    </w:p>
    <w:p w14:paraId="063C1340" w14:textId="77777777" w:rsidR="005B2F68" w:rsidRPr="00F06066" w:rsidRDefault="00726BEA" w:rsidP="008C61C1">
      <w:pPr>
        <w:pStyle w:val="Overskrift1"/>
        <w:keepLines/>
      </w:pPr>
      <w:r w:rsidRPr="00F06066">
        <w:t>Force m</w:t>
      </w:r>
      <w:r w:rsidR="005B2F68" w:rsidRPr="00F06066">
        <w:t>ajeure</w:t>
      </w:r>
    </w:p>
    <w:p w14:paraId="49BB2D88" w14:textId="41E3AB29" w:rsidR="005B2F68" w:rsidRPr="00F06066" w:rsidRDefault="005B2F68" w:rsidP="008C61C1">
      <w:pPr>
        <w:keepNext/>
        <w:keepLines/>
        <w:rPr>
          <w:szCs w:val="21"/>
        </w:rPr>
      </w:pPr>
      <w:r w:rsidRPr="00F06066">
        <w:rPr>
          <w:szCs w:val="21"/>
        </w:rPr>
        <w:lastRenderedPageBreak/>
        <w:t>If an extraordinary situation should arise which is outside the control of the Consultant or the Client, which makes performance of the duties under this Contract impossible, and which under Norwegian law must be classified as force majeure, the other party</w:t>
      </w:r>
      <w:r w:rsidR="008B64BB" w:rsidRPr="00F06066">
        <w:rPr>
          <w:szCs w:val="21"/>
        </w:rPr>
        <w:t xml:space="preserve"> </w:t>
      </w:r>
      <w:r w:rsidRPr="00F06066">
        <w:rPr>
          <w:szCs w:val="21"/>
        </w:rPr>
        <w:t>shall be notified of this as soon as possible.</w:t>
      </w:r>
      <w:r w:rsidR="006477E9" w:rsidRPr="00F06066">
        <w:rPr>
          <w:szCs w:val="21"/>
        </w:rPr>
        <w:t xml:space="preserve"> and </w:t>
      </w:r>
      <w:r w:rsidR="00EC24C9" w:rsidRPr="00F06066">
        <w:rPr>
          <w:szCs w:val="21"/>
        </w:rPr>
        <w:t xml:space="preserve">the other party </w:t>
      </w:r>
      <w:r w:rsidRPr="00F06066">
        <w:rPr>
          <w:szCs w:val="21"/>
        </w:rPr>
        <w:t xml:space="preserve">may terminate this Contract by giving notice in accordance with Clause </w:t>
      </w:r>
      <w:r w:rsidR="00300D8B">
        <w:rPr>
          <w:szCs w:val="21"/>
        </w:rPr>
        <w:t>23</w:t>
      </w:r>
      <w:r w:rsidRPr="00F06066">
        <w:rPr>
          <w:szCs w:val="21"/>
        </w:rPr>
        <w:t xml:space="preserve"> (</w:t>
      </w:r>
      <w:r w:rsidRPr="00F06066">
        <w:t>Duration and termination of this Contract</w:t>
      </w:r>
      <w:r w:rsidRPr="00F06066">
        <w:rPr>
          <w:szCs w:val="21"/>
        </w:rPr>
        <w:t xml:space="preserve">). </w:t>
      </w:r>
    </w:p>
    <w:p w14:paraId="2CCE857C" w14:textId="77777777" w:rsidR="008B64BB" w:rsidRPr="00F06066" w:rsidRDefault="008B64BB" w:rsidP="008C61C1">
      <w:pPr>
        <w:keepNext/>
        <w:keepLines/>
        <w:rPr>
          <w:szCs w:val="21"/>
        </w:rPr>
      </w:pPr>
    </w:p>
    <w:p w14:paraId="09E3C00A" w14:textId="5BDE24F4" w:rsidR="00C93EF1" w:rsidRPr="00F06066" w:rsidRDefault="00C93EF1" w:rsidP="008C61C1">
      <w:pPr>
        <w:pStyle w:val="Overskrift1"/>
        <w:keepLines/>
      </w:pPr>
      <w:bookmarkStart w:id="11" w:name="_Toc150573656"/>
      <w:bookmarkStart w:id="12" w:name="_Toc167684938"/>
      <w:bookmarkStart w:id="13" w:name="_Toc226197425"/>
      <w:r w:rsidRPr="00F06066">
        <w:t xml:space="preserve">Breach of </w:t>
      </w:r>
      <w:r w:rsidR="0003380C" w:rsidRPr="00F06066">
        <w:t>C</w:t>
      </w:r>
      <w:r w:rsidRPr="00F06066">
        <w:t>ontract</w:t>
      </w:r>
      <w:bookmarkEnd w:id="11"/>
      <w:bookmarkEnd w:id="12"/>
      <w:bookmarkEnd w:id="13"/>
    </w:p>
    <w:p w14:paraId="014AF8E2" w14:textId="77777777" w:rsidR="00C93EF1" w:rsidRPr="00F06066" w:rsidRDefault="00C93EF1" w:rsidP="008C61C1">
      <w:pPr>
        <w:pStyle w:val="Overskrift3"/>
        <w:keepNext/>
        <w:keepLines/>
      </w:pPr>
      <w:bookmarkStart w:id="14" w:name="_Toc27203118"/>
      <w:bookmarkStart w:id="15" w:name="_Toc27204300"/>
      <w:bookmarkStart w:id="16" w:name="_Toc27204458"/>
      <w:bookmarkStart w:id="17" w:name="_Toc114459915"/>
      <w:bookmarkStart w:id="18" w:name="_Toc120952920"/>
      <w:bookmarkStart w:id="19" w:name="_Toc120952971"/>
      <w:bookmarkStart w:id="20" w:name="_Toc120953047"/>
      <w:bookmarkStart w:id="21" w:name="_Toc120953221"/>
      <w:bookmarkStart w:id="22" w:name="_Toc120953298"/>
      <w:bookmarkStart w:id="23" w:name="_Toc120953351"/>
      <w:bookmarkStart w:id="24" w:name="_Toc134700229"/>
      <w:bookmarkStart w:id="25" w:name="_Toc136061395"/>
      <w:bookmarkStart w:id="26" w:name="_Toc136153110"/>
      <w:bookmarkStart w:id="27" w:name="_Toc136170781"/>
      <w:bookmarkStart w:id="28" w:name="_Toc139680159"/>
      <w:bookmarkStart w:id="29" w:name="_Toc164940894"/>
      <w:bookmarkStart w:id="30" w:name="_Toc221761636"/>
      <w:bookmarkStart w:id="31" w:name="_Toc225602574"/>
      <w:bookmarkStart w:id="32" w:name="_Toc226197426"/>
      <w:bookmarkStart w:id="33" w:name="_Hlk69124385"/>
      <w:r w:rsidRPr="00F06066">
        <w:t xml:space="preserve">What is deemed to constitute breach of </w:t>
      </w:r>
      <w:r w:rsidR="0003380C" w:rsidRPr="00F06066">
        <w:t>C</w:t>
      </w:r>
      <w:r w:rsidRPr="00F06066">
        <w:t>ontract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43AA0E3" w14:textId="0C7617B7" w:rsidR="00C93EF1" w:rsidRPr="00F06066" w:rsidRDefault="00C93EF1" w:rsidP="008C61C1">
      <w:pPr>
        <w:keepNext/>
        <w:keepLines/>
        <w:rPr>
          <w:rFonts w:cs="Arial"/>
        </w:rPr>
      </w:pPr>
      <w:r w:rsidRPr="00F06066">
        <w:rPr>
          <w:rFonts w:cs="Arial"/>
        </w:rPr>
        <w:t xml:space="preserve">There is a breach of </w:t>
      </w:r>
      <w:r w:rsidR="0003380C" w:rsidRPr="00F06066">
        <w:rPr>
          <w:rFonts w:cs="Arial"/>
        </w:rPr>
        <w:t>C</w:t>
      </w:r>
      <w:r w:rsidRPr="00F06066">
        <w:rPr>
          <w:rFonts w:cs="Arial"/>
        </w:rPr>
        <w:t xml:space="preserve">ontract </w:t>
      </w:r>
      <w:r w:rsidR="005D24A4">
        <w:rPr>
          <w:rFonts w:cs="Arial"/>
        </w:rPr>
        <w:t xml:space="preserve">if either </w:t>
      </w:r>
      <w:r w:rsidR="00D26B83">
        <w:rPr>
          <w:rFonts w:cs="Arial"/>
        </w:rPr>
        <w:t>P</w:t>
      </w:r>
      <w:r w:rsidR="005D24A4">
        <w:rPr>
          <w:rFonts w:cs="Arial"/>
        </w:rPr>
        <w:t xml:space="preserve">arty fails to perform its obligations as set out in this Contract including without limitation its obligations set out in clause </w:t>
      </w:r>
      <w:r w:rsidR="002B56C6">
        <w:rPr>
          <w:rFonts w:cs="Arial"/>
        </w:rPr>
        <w:t>5</w:t>
      </w:r>
      <w:r w:rsidR="005D24A4">
        <w:rPr>
          <w:rFonts w:cs="Arial"/>
        </w:rPr>
        <w:t xml:space="preserve"> of this </w:t>
      </w:r>
      <w:r w:rsidR="00EB79CC">
        <w:rPr>
          <w:rFonts w:cs="Arial"/>
        </w:rPr>
        <w:t xml:space="preserve">Contract. </w:t>
      </w:r>
    </w:p>
    <w:p w14:paraId="483AF371" w14:textId="77777777" w:rsidR="00C93EF1" w:rsidRPr="00F06066" w:rsidRDefault="00C93EF1" w:rsidP="008C61C1">
      <w:pPr>
        <w:keepNext/>
        <w:keepLines/>
        <w:rPr>
          <w:rFonts w:cs="Arial"/>
        </w:rPr>
      </w:pPr>
    </w:p>
    <w:p w14:paraId="2487DE18" w14:textId="297872DE" w:rsidR="005D24A4" w:rsidRPr="005D24A4" w:rsidRDefault="005D24A4" w:rsidP="008C61C1">
      <w:pPr>
        <w:keepNext/>
        <w:keepLines/>
        <w:rPr>
          <w:rFonts w:cs="Arial"/>
        </w:rPr>
      </w:pPr>
      <w:r w:rsidRPr="005D24A4">
        <w:rPr>
          <w:rFonts w:cs="Arial"/>
        </w:rPr>
        <w:t xml:space="preserve">Nevertheless, there is no breach of contract </w:t>
      </w:r>
      <w:r w:rsidR="002E0811">
        <w:rPr>
          <w:rFonts w:cs="Arial"/>
        </w:rPr>
        <w:t xml:space="preserve">if </w:t>
      </w:r>
      <w:r w:rsidRPr="005D24A4">
        <w:rPr>
          <w:rFonts w:cs="Arial"/>
        </w:rPr>
        <w:t>t</w:t>
      </w:r>
      <w:r>
        <w:rPr>
          <w:rFonts w:cs="Arial"/>
        </w:rPr>
        <w:t>he</w:t>
      </w:r>
      <w:r w:rsidRPr="005D24A4">
        <w:rPr>
          <w:rFonts w:cs="Arial"/>
        </w:rPr>
        <w:t xml:space="preserve"> situation is caused by force majeure</w:t>
      </w:r>
      <w:r w:rsidR="002E0811">
        <w:rPr>
          <w:rFonts w:cs="Arial"/>
        </w:rPr>
        <w:t>,</w:t>
      </w:r>
      <w:r w:rsidRPr="005D24A4">
        <w:rPr>
          <w:rFonts w:cs="Arial"/>
        </w:rPr>
        <w:t xml:space="preserve"> nor shall one Party be responsible for breach of contract when failure to perform is due to circumstances for which the other Party is responsible.</w:t>
      </w:r>
    </w:p>
    <w:p w14:paraId="2A247E55" w14:textId="77777777" w:rsidR="005D24A4" w:rsidRDefault="005D24A4" w:rsidP="008C61C1">
      <w:pPr>
        <w:keepNext/>
        <w:keepLines/>
        <w:rPr>
          <w:rFonts w:cs="Arial"/>
        </w:rPr>
      </w:pPr>
    </w:p>
    <w:bookmarkEnd w:id="33"/>
    <w:p w14:paraId="45DA9DF1" w14:textId="4B279814" w:rsidR="00C93EF1" w:rsidRPr="00F06066" w:rsidRDefault="002E0811" w:rsidP="008C61C1">
      <w:pPr>
        <w:keepNext/>
        <w:keepLines/>
        <w:rPr>
          <w:rFonts w:cs="Arial"/>
        </w:rPr>
      </w:pPr>
      <w:r>
        <w:rPr>
          <w:rFonts w:cs="Arial"/>
        </w:rPr>
        <w:t xml:space="preserve">Either </w:t>
      </w:r>
      <w:r w:rsidR="005D24A4" w:rsidRPr="005D24A4">
        <w:rPr>
          <w:rFonts w:cs="Arial"/>
        </w:rPr>
        <w:t>Part</w:t>
      </w:r>
      <w:r w:rsidR="00D26B83">
        <w:rPr>
          <w:rFonts w:cs="Arial"/>
        </w:rPr>
        <w:t>y</w:t>
      </w:r>
      <w:r w:rsidR="005D24A4" w:rsidRPr="005D24A4">
        <w:rPr>
          <w:rFonts w:cs="Arial"/>
        </w:rPr>
        <w:t xml:space="preserve"> shall give written notice without undue delay after the breach of contract has been discovered or ought to have been discovered.</w:t>
      </w:r>
    </w:p>
    <w:p w14:paraId="6EEA1105" w14:textId="77777777" w:rsidR="00C93EF1" w:rsidRPr="00F06066" w:rsidRDefault="00C93EF1" w:rsidP="008C61C1">
      <w:pPr>
        <w:pStyle w:val="Overskrift3"/>
        <w:keepNext/>
        <w:keepLines/>
      </w:pPr>
      <w:bookmarkStart w:id="34" w:name="_Toc201637324"/>
      <w:bookmarkStart w:id="35" w:name="_Toc221761637"/>
      <w:bookmarkStart w:id="36" w:name="_Toc225602575"/>
      <w:bookmarkStart w:id="37" w:name="_Toc226197427"/>
      <w:r w:rsidRPr="00F06066">
        <w:t>Notification obligation</w:t>
      </w:r>
      <w:bookmarkEnd w:id="34"/>
      <w:bookmarkEnd w:id="35"/>
      <w:bookmarkEnd w:id="36"/>
      <w:bookmarkEnd w:id="37"/>
    </w:p>
    <w:p w14:paraId="0D84831F" w14:textId="49022363" w:rsidR="00C93EF1" w:rsidRPr="00F06066" w:rsidRDefault="00EB79CC" w:rsidP="008C61C1">
      <w:pPr>
        <w:keepNext/>
        <w:keepLines/>
        <w:rPr>
          <w:rFonts w:cs="Arial"/>
        </w:rPr>
      </w:pPr>
      <w:r w:rsidRPr="00EB79CC">
        <w:rPr>
          <w:rFonts w:cs="Arial"/>
        </w:rPr>
        <w:t>If either Party is unable to perfo</w:t>
      </w:r>
      <w:r>
        <w:rPr>
          <w:rFonts w:cs="Arial"/>
        </w:rPr>
        <w:t>rm</w:t>
      </w:r>
      <w:r w:rsidRPr="00EB79CC">
        <w:rPr>
          <w:rFonts w:cs="Arial"/>
        </w:rPr>
        <w:t xml:space="preserve"> its duties under the Contract it shall give the other Party written notice thereof as soon as possible. The notice shall specify the reason for the problem and, to the extent possible, when the Party will again be able to perform the agreed duty. A corresponding obligation shall apply if additional delays are to be expected after the first notice has been given.</w:t>
      </w:r>
    </w:p>
    <w:p w14:paraId="2FA6EA92" w14:textId="77777777" w:rsidR="00C93EF1" w:rsidRPr="00F06066" w:rsidRDefault="00C93EF1" w:rsidP="008C61C1">
      <w:pPr>
        <w:pStyle w:val="Overskrift3"/>
        <w:keepNext/>
        <w:keepLines/>
      </w:pPr>
      <w:bookmarkStart w:id="38" w:name="_Toc221761638"/>
      <w:bookmarkStart w:id="39" w:name="_Toc225602576"/>
      <w:bookmarkStart w:id="40" w:name="_Toc226197428"/>
      <w:bookmarkStart w:id="41" w:name="_Toc201637325"/>
      <w:bookmarkStart w:id="42" w:name="_Toc27203122"/>
      <w:bookmarkStart w:id="43" w:name="_Toc27204304"/>
      <w:bookmarkStart w:id="44" w:name="_Toc27204462"/>
      <w:bookmarkStart w:id="45" w:name="_Toc114459919"/>
      <w:bookmarkStart w:id="46" w:name="_Toc120952923"/>
      <w:bookmarkStart w:id="47" w:name="_Toc120952974"/>
      <w:bookmarkStart w:id="48" w:name="_Toc120953050"/>
      <w:bookmarkStart w:id="49" w:name="_Toc120953224"/>
      <w:bookmarkStart w:id="50" w:name="_Toc120953301"/>
      <w:bookmarkStart w:id="51" w:name="_Toc120953354"/>
      <w:bookmarkStart w:id="52" w:name="_Toc134700232"/>
      <w:bookmarkStart w:id="53" w:name="_Toc136061398"/>
      <w:bookmarkStart w:id="54" w:name="_Toc136153114"/>
      <w:bookmarkStart w:id="55" w:name="_Toc136170785"/>
      <w:bookmarkStart w:id="56" w:name="_Toc139680163"/>
      <w:bookmarkStart w:id="57" w:name="_Toc164940898"/>
      <w:bookmarkStart w:id="58" w:name="_Toc221761640"/>
      <w:bookmarkStart w:id="59" w:name="_Toc225602578"/>
      <w:r w:rsidRPr="00F06066">
        <w:t>Extension of the time limit</w:t>
      </w:r>
      <w:bookmarkEnd w:id="38"/>
      <w:bookmarkEnd w:id="39"/>
      <w:bookmarkEnd w:id="40"/>
    </w:p>
    <w:p w14:paraId="3181A042" w14:textId="76CFFCC1" w:rsidR="00C93EF1" w:rsidRPr="00F06066" w:rsidRDefault="00C93EF1" w:rsidP="008C61C1">
      <w:pPr>
        <w:keepNext/>
        <w:keepLines/>
        <w:rPr>
          <w:rFonts w:cs="Arial"/>
        </w:rPr>
      </w:pPr>
      <w:r w:rsidRPr="00F06066">
        <w:rPr>
          <w:rFonts w:cs="Arial"/>
        </w:rPr>
        <w:t>The Consultant may request an extension of the time limit</w:t>
      </w:r>
      <w:r w:rsidR="005D24A4">
        <w:rPr>
          <w:rFonts w:cs="Arial"/>
        </w:rPr>
        <w:t xml:space="preserve"> for submitting a report</w:t>
      </w:r>
      <w:r w:rsidRPr="00F06066">
        <w:rPr>
          <w:rFonts w:cs="Arial"/>
        </w:rPr>
        <w:t xml:space="preserve">, which extension must have the written approval of the </w:t>
      </w:r>
      <w:r w:rsidR="0003380C" w:rsidRPr="00F06066">
        <w:rPr>
          <w:rFonts w:cs="Arial"/>
        </w:rPr>
        <w:t xml:space="preserve">Client </w:t>
      </w:r>
      <w:r w:rsidRPr="00F06066">
        <w:rPr>
          <w:rFonts w:cs="Arial"/>
        </w:rPr>
        <w:t>in order to apply.</w:t>
      </w:r>
    </w:p>
    <w:p w14:paraId="54EDC6D0" w14:textId="77777777" w:rsidR="00C93EF1" w:rsidRPr="00F06066" w:rsidRDefault="00C93EF1" w:rsidP="008C61C1">
      <w:pPr>
        <w:keepNext/>
        <w:keepLines/>
      </w:pPr>
    </w:p>
    <w:p w14:paraId="40F0F44D" w14:textId="77777777" w:rsidR="00C93EF1" w:rsidRPr="00F06066" w:rsidRDefault="00C93EF1" w:rsidP="008C61C1">
      <w:pPr>
        <w:pStyle w:val="Overskrift3"/>
        <w:keepNext/>
        <w:keepLines/>
      </w:pPr>
      <w:bookmarkStart w:id="60" w:name="_Toc221761639"/>
      <w:bookmarkStart w:id="61" w:name="_Toc225602577"/>
      <w:bookmarkStart w:id="62" w:name="_Toc226197429"/>
      <w:r w:rsidRPr="00F06066">
        <w:t>Cure</w:t>
      </w:r>
      <w:bookmarkEnd w:id="60"/>
      <w:bookmarkEnd w:id="61"/>
      <w:bookmarkEnd w:id="62"/>
    </w:p>
    <w:p w14:paraId="76D90689" w14:textId="77777777" w:rsidR="00C93EF1" w:rsidRPr="00F06066" w:rsidRDefault="00C93EF1" w:rsidP="008C61C1">
      <w:pPr>
        <w:keepNext/>
        <w:keepLines/>
        <w:rPr>
          <w:rFonts w:cs="Arial"/>
        </w:rPr>
      </w:pPr>
      <w:r w:rsidRPr="00F06066">
        <w:rPr>
          <w:rFonts w:cs="Arial"/>
        </w:rPr>
        <w:t xml:space="preserve">The Consultant shall commence and complete the </w:t>
      </w:r>
      <w:r w:rsidR="009D716E" w:rsidRPr="00F06066">
        <w:rPr>
          <w:rFonts w:cs="Arial"/>
        </w:rPr>
        <w:t>effort of curing the breach of C</w:t>
      </w:r>
      <w:r w:rsidRPr="00F06066">
        <w:rPr>
          <w:rFonts w:cs="Arial"/>
        </w:rPr>
        <w:t xml:space="preserve">ontract without undue delay, by way of repair, redelivery or supplementary delivery, at no additional cost to the </w:t>
      </w:r>
      <w:r w:rsidR="0003380C" w:rsidRPr="00F06066">
        <w:rPr>
          <w:rFonts w:cs="Arial"/>
        </w:rPr>
        <w:t>Client</w:t>
      </w:r>
      <w:r w:rsidRPr="00F06066">
        <w:rPr>
          <w:rFonts w:cs="Arial"/>
        </w:rPr>
        <w:t>.</w:t>
      </w:r>
    </w:p>
    <w:p w14:paraId="7EDCAA6E" w14:textId="77777777" w:rsidR="00C93EF1" w:rsidRPr="00F06066" w:rsidRDefault="00C93EF1" w:rsidP="008C61C1">
      <w:pPr>
        <w:keepNext/>
        <w:keepLines/>
      </w:pPr>
    </w:p>
    <w:p w14:paraId="7283371E" w14:textId="77777777" w:rsidR="00C93EF1" w:rsidRPr="00F06066" w:rsidRDefault="00C93EF1" w:rsidP="008C61C1">
      <w:pPr>
        <w:pStyle w:val="Overskrift3"/>
        <w:keepNext/>
        <w:keepLines/>
      </w:pPr>
      <w:bookmarkStart w:id="63" w:name="_Toc226197430"/>
      <w:r w:rsidRPr="00F06066">
        <w:t xml:space="preserve">Remedies for breach of </w:t>
      </w:r>
      <w:r w:rsidR="0003380C" w:rsidRPr="00F06066">
        <w:t>C</w:t>
      </w:r>
      <w:r w:rsidRPr="00F06066">
        <w:t>ontract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3"/>
    </w:p>
    <w:p w14:paraId="2EE66F2A" w14:textId="77777777" w:rsidR="00C93EF1" w:rsidRPr="00F06066" w:rsidRDefault="00C93EF1" w:rsidP="008C61C1">
      <w:pPr>
        <w:keepNext/>
        <w:keepLines/>
        <w:rPr>
          <w:i/>
        </w:rPr>
      </w:pPr>
      <w:bookmarkStart w:id="64" w:name="_Toc136061400"/>
      <w:bookmarkStart w:id="65" w:name="_Toc136153116"/>
      <w:bookmarkStart w:id="66" w:name="_Toc136170787"/>
      <w:bookmarkStart w:id="67" w:name="_Toc139680165"/>
      <w:bookmarkStart w:id="68" w:name="_Toc146424390"/>
      <w:bookmarkStart w:id="69" w:name="_Toc150576500"/>
      <w:bookmarkStart w:id="70" w:name="_Toc213426371"/>
      <w:bookmarkStart w:id="71" w:name="_Toc226197431"/>
      <w:bookmarkStart w:id="72" w:name="_Toc201637331"/>
      <w:r w:rsidRPr="00F06066">
        <w:rPr>
          <w:i/>
        </w:rPr>
        <w:t>Suspension of performance</w:t>
      </w:r>
      <w:bookmarkEnd w:id="64"/>
      <w:bookmarkEnd w:id="65"/>
      <w:bookmarkEnd w:id="66"/>
      <w:bookmarkEnd w:id="67"/>
      <w:bookmarkEnd w:id="68"/>
      <w:bookmarkEnd w:id="69"/>
      <w:bookmarkEnd w:id="70"/>
      <w:bookmarkEnd w:id="71"/>
    </w:p>
    <w:p w14:paraId="59435C13" w14:textId="77777777" w:rsidR="00C93EF1" w:rsidRPr="00F06066" w:rsidRDefault="00C93EF1" w:rsidP="008C61C1">
      <w:pPr>
        <w:keepNext/>
        <w:keepLines/>
      </w:pPr>
      <w:r w:rsidRPr="00F06066">
        <w:rPr>
          <w:rFonts w:cs="Arial"/>
        </w:rPr>
        <w:t xml:space="preserve">In the event of breach of </w:t>
      </w:r>
      <w:r w:rsidR="0003380C" w:rsidRPr="00F06066">
        <w:rPr>
          <w:rFonts w:cs="Arial"/>
        </w:rPr>
        <w:t>C</w:t>
      </w:r>
      <w:r w:rsidRPr="00F06066">
        <w:rPr>
          <w:rFonts w:cs="Arial"/>
        </w:rPr>
        <w:t xml:space="preserve">ontract on the part of the Consultant, the </w:t>
      </w:r>
      <w:r w:rsidR="0003380C" w:rsidRPr="00F06066">
        <w:rPr>
          <w:rFonts w:cs="Arial"/>
        </w:rPr>
        <w:t>Client</w:t>
      </w:r>
      <w:r w:rsidRPr="00F06066">
        <w:rPr>
          <w:rFonts w:cs="Arial"/>
        </w:rPr>
        <w:t xml:space="preserve"> may withhold payment, although the amount withheld shall not be obviously higher than what is necessary to secure the </w:t>
      </w:r>
      <w:r w:rsidR="0003380C" w:rsidRPr="00F06066">
        <w:rPr>
          <w:rFonts w:cs="Arial"/>
        </w:rPr>
        <w:t>Client</w:t>
      </w:r>
      <w:r w:rsidRPr="00F06066">
        <w:rPr>
          <w:rFonts w:cs="Arial"/>
        </w:rPr>
        <w:t xml:space="preserve">'s claim resulting from the breach of </w:t>
      </w:r>
      <w:r w:rsidR="0003380C" w:rsidRPr="00F06066">
        <w:rPr>
          <w:rFonts w:cs="Arial"/>
        </w:rPr>
        <w:t>C</w:t>
      </w:r>
      <w:r w:rsidRPr="00F06066">
        <w:rPr>
          <w:rFonts w:cs="Arial"/>
        </w:rPr>
        <w:t xml:space="preserve">ontract. </w:t>
      </w:r>
    </w:p>
    <w:p w14:paraId="08301920" w14:textId="77777777" w:rsidR="00C93EF1" w:rsidRPr="00F06066" w:rsidRDefault="00C93EF1" w:rsidP="008C61C1">
      <w:pPr>
        <w:keepNext/>
        <w:keepLines/>
      </w:pPr>
      <w:bookmarkStart w:id="73" w:name="_Toc27203126"/>
      <w:bookmarkStart w:id="74" w:name="_Toc27204308"/>
      <w:bookmarkStart w:id="75" w:name="_Toc27204466"/>
      <w:bookmarkStart w:id="76" w:name="_Toc114459923"/>
      <w:bookmarkStart w:id="77" w:name="_Toc120952927"/>
      <w:bookmarkStart w:id="78" w:name="_Toc136061403"/>
      <w:bookmarkStart w:id="79" w:name="_Toc136153120"/>
      <w:bookmarkStart w:id="80" w:name="_Toc136170791"/>
      <w:bookmarkStart w:id="81" w:name="_Toc139680168"/>
      <w:bookmarkStart w:id="82" w:name="_Toc146424392"/>
      <w:bookmarkStart w:id="83" w:name="_Toc150576502"/>
      <w:bookmarkStart w:id="84" w:name="_Toc213426373"/>
      <w:bookmarkStart w:id="85" w:name="_Toc221761643"/>
      <w:bookmarkStart w:id="86" w:name="_Toc225602581"/>
    </w:p>
    <w:p w14:paraId="38409A65" w14:textId="77777777" w:rsidR="00C93EF1" w:rsidRPr="00F06066" w:rsidRDefault="00C93EF1" w:rsidP="008C61C1">
      <w:pPr>
        <w:keepNext/>
        <w:keepLines/>
        <w:rPr>
          <w:i/>
        </w:rPr>
      </w:pPr>
      <w:bookmarkStart w:id="87" w:name="_Toc226197433"/>
      <w:r w:rsidRPr="00F06066">
        <w:rPr>
          <w:i/>
        </w:rPr>
        <w:t>Price reduction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16FF042" w14:textId="77777777" w:rsidR="00C93EF1" w:rsidRPr="00F06066" w:rsidRDefault="00C93EF1" w:rsidP="008C61C1">
      <w:pPr>
        <w:keepNext/>
        <w:keepLines/>
        <w:rPr>
          <w:rFonts w:cs="Arial"/>
        </w:rPr>
      </w:pPr>
      <w:r w:rsidRPr="00F06066">
        <w:rPr>
          <w:rFonts w:cs="Arial"/>
        </w:rPr>
        <w:t xml:space="preserve">If the Consultant has not succeeded, despite repeated attempts, in curing a defect, the </w:t>
      </w:r>
      <w:r w:rsidR="009D716E" w:rsidRPr="00F06066">
        <w:rPr>
          <w:rFonts w:cs="Arial"/>
        </w:rPr>
        <w:t>Client</w:t>
      </w:r>
      <w:r w:rsidRPr="00F06066">
        <w:rPr>
          <w:rFonts w:cs="Arial"/>
        </w:rPr>
        <w:t xml:space="preserve"> may claim a proportional reduction in the contract price. The price reduction shall compensate for the reduced value of what has been delivered, and shall be independent of any damages.</w:t>
      </w:r>
    </w:p>
    <w:bookmarkEnd w:id="72"/>
    <w:p w14:paraId="791E777D" w14:textId="77777777" w:rsidR="00610261" w:rsidRPr="00F06066" w:rsidRDefault="00610261" w:rsidP="008C61C1">
      <w:pPr>
        <w:keepNext/>
        <w:keepLines/>
      </w:pPr>
    </w:p>
    <w:p w14:paraId="0E0B3C23" w14:textId="213CE17E" w:rsidR="00EB79CC" w:rsidRDefault="00EB79CC" w:rsidP="008C61C1">
      <w:pPr>
        <w:pStyle w:val="Overskrift1"/>
        <w:keepLines/>
      </w:pPr>
      <w:bookmarkStart w:id="88" w:name="_Toc225602601"/>
      <w:bookmarkStart w:id="89" w:name="_Toc226197445"/>
      <w:r>
        <w:t>Default</w:t>
      </w:r>
    </w:p>
    <w:p w14:paraId="799D4F87" w14:textId="584A4C0B" w:rsidR="00EB79CC" w:rsidRDefault="00EB79CC" w:rsidP="008C61C1">
      <w:pPr>
        <w:keepNext/>
        <w:keepLines/>
      </w:pPr>
      <w:r>
        <w:t>Either Party may forthwith termina</w:t>
      </w:r>
      <w:r w:rsidR="00D26B83">
        <w:t>t</w:t>
      </w:r>
      <w:r>
        <w:t xml:space="preserve">e this </w:t>
      </w:r>
      <w:r w:rsidR="00D26B83">
        <w:t>C</w:t>
      </w:r>
      <w:r>
        <w:t>ontract with immediate effect if:</w:t>
      </w:r>
    </w:p>
    <w:p w14:paraId="622FDE32" w14:textId="77777777" w:rsidR="00EB79CC" w:rsidRDefault="00EB79CC" w:rsidP="008C61C1">
      <w:pPr>
        <w:keepNext/>
        <w:keepLines/>
      </w:pPr>
    </w:p>
    <w:p w14:paraId="2300E0E9" w14:textId="1A6F0CCF" w:rsidR="00EB79CC" w:rsidRDefault="00EB79CC" w:rsidP="008C61C1">
      <w:pPr>
        <w:pStyle w:val="Listeavsnitt"/>
        <w:keepNext/>
        <w:keepLines/>
        <w:numPr>
          <w:ilvl w:val="0"/>
          <w:numId w:val="46"/>
        </w:numPr>
      </w:pPr>
      <w:r>
        <w:lastRenderedPageBreak/>
        <w:t>they give notice in writing of a breach of the terms hereof which is serious, or which is a repetition of an earlier notified and unremedied breach, and in either case the other Party does not or cannot remedy the same within 30 working days of receipt of such notice.</w:t>
      </w:r>
    </w:p>
    <w:p w14:paraId="73C10FA7" w14:textId="778CCA69" w:rsidR="00EB79CC" w:rsidRDefault="00EB79CC" w:rsidP="008C61C1">
      <w:pPr>
        <w:pStyle w:val="Listeavsnitt"/>
        <w:keepNext/>
        <w:keepLines/>
        <w:numPr>
          <w:ilvl w:val="0"/>
          <w:numId w:val="46"/>
        </w:numPr>
      </w:pPr>
      <w:r>
        <w:t>the other Party shall have any pertinent authority or Iicense to conduct business suspended, removed or impaired by any direction, order or decree of any regulatory or judicial authority.</w:t>
      </w:r>
    </w:p>
    <w:p w14:paraId="4AC8B9A7" w14:textId="77777777" w:rsidR="00EB79CC" w:rsidRDefault="00EB79CC" w:rsidP="008C61C1">
      <w:pPr>
        <w:keepNext/>
        <w:keepLines/>
      </w:pPr>
    </w:p>
    <w:p w14:paraId="37A35F10" w14:textId="4CC71D2C" w:rsidR="00EB79CC" w:rsidRPr="00EB79CC" w:rsidRDefault="00EB79CC" w:rsidP="008C61C1">
      <w:pPr>
        <w:keepNext/>
        <w:keepLines/>
      </w:pPr>
      <w:r>
        <w:t xml:space="preserve">Any termination hereof shall be without prejudice to the Client's liability for any payment due to the </w:t>
      </w:r>
      <w:r w:rsidR="00E42B88">
        <w:t>Consultant</w:t>
      </w:r>
      <w:r>
        <w:t xml:space="preserve"> for services provided before termination.</w:t>
      </w:r>
    </w:p>
    <w:p w14:paraId="15345B47" w14:textId="4DBA464D" w:rsidR="00062E3E" w:rsidRDefault="00062E3E" w:rsidP="008C61C1">
      <w:pPr>
        <w:pStyle w:val="Overskrift1"/>
        <w:keepLines/>
      </w:pPr>
      <w:bookmarkStart w:id="90" w:name="_Hlk69124739"/>
      <w:r>
        <w:t>Liability</w:t>
      </w:r>
    </w:p>
    <w:p w14:paraId="172E1A42" w14:textId="55934F4E" w:rsidR="00062E3E" w:rsidRDefault="00062E3E" w:rsidP="008C61C1">
      <w:pPr>
        <w:pStyle w:val="Listeavsnitt"/>
        <w:keepNext/>
        <w:keepLines/>
        <w:numPr>
          <w:ilvl w:val="0"/>
          <w:numId w:val="47"/>
        </w:numPr>
      </w:pPr>
      <w:r>
        <w:t>The Consultant shall provide the Service with due skill, care and diligence and shall use due skill, care and diligence in furtherance of the accuracy of the info</w:t>
      </w:r>
      <w:r w:rsidR="00532FAA">
        <w:t>rm</w:t>
      </w:r>
      <w:r>
        <w:t>ation provided.</w:t>
      </w:r>
    </w:p>
    <w:p w14:paraId="5A4F0B8D" w14:textId="77777777" w:rsidR="00062E3E" w:rsidRDefault="00062E3E" w:rsidP="008C61C1">
      <w:pPr>
        <w:pStyle w:val="Listeavsnitt"/>
        <w:keepNext/>
        <w:keepLines/>
        <w:ind w:left="1065"/>
      </w:pPr>
    </w:p>
    <w:p w14:paraId="5EB20794" w14:textId="717F8E35" w:rsidR="00062E3E" w:rsidRDefault="00062E3E" w:rsidP="008C61C1">
      <w:pPr>
        <w:pStyle w:val="Listeavsnitt"/>
        <w:keepNext/>
        <w:keepLines/>
        <w:numPr>
          <w:ilvl w:val="0"/>
          <w:numId w:val="47"/>
        </w:numPr>
      </w:pPr>
      <w:r>
        <w:t xml:space="preserve">The Consultant shall not be liable to the Client for any loss or damage suffered by the Client as a result of any use made by the Client of services provided by the </w:t>
      </w:r>
      <w:r w:rsidR="00E42B88">
        <w:t>Consultant</w:t>
      </w:r>
      <w:r>
        <w:t>, save where the loss or damage arises from negligence or wilful default by the Consultant.</w:t>
      </w:r>
    </w:p>
    <w:p w14:paraId="5B62F8EA" w14:textId="77777777" w:rsidR="00062E3E" w:rsidRDefault="00062E3E" w:rsidP="008C61C1">
      <w:pPr>
        <w:keepNext/>
        <w:keepLines/>
      </w:pPr>
    </w:p>
    <w:p w14:paraId="6ED99C0B" w14:textId="3554347D" w:rsidR="00062E3E" w:rsidRDefault="00062E3E" w:rsidP="008C61C1">
      <w:pPr>
        <w:pStyle w:val="Listeavsnitt"/>
        <w:keepNext/>
        <w:keepLines/>
        <w:numPr>
          <w:ilvl w:val="0"/>
          <w:numId w:val="47"/>
        </w:numPr>
      </w:pPr>
      <w:r>
        <w:t>The Consultant will undertake reasonable checks of data that it acquires from other data providers,but will not be responsible for its accuracy. The Consultant's liability in regard to its use of third party information is also discussed in clause *</w:t>
      </w:r>
      <w:r w:rsidR="00300D8B">
        <w:t>13 c)</w:t>
      </w:r>
      <w:r>
        <w:t>.</w:t>
      </w:r>
    </w:p>
    <w:p w14:paraId="087F6E8D" w14:textId="77777777" w:rsidR="00062E3E" w:rsidRDefault="00062E3E" w:rsidP="008C61C1">
      <w:pPr>
        <w:keepNext/>
        <w:keepLines/>
      </w:pPr>
    </w:p>
    <w:p w14:paraId="1B4FF065" w14:textId="211FE336" w:rsidR="00062E3E" w:rsidRPr="00062E3E" w:rsidRDefault="00062E3E" w:rsidP="008C61C1">
      <w:pPr>
        <w:pStyle w:val="Listeavsnitt"/>
        <w:keepNext/>
        <w:keepLines/>
        <w:numPr>
          <w:ilvl w:val="0"/>
          <w:numId w:val="47"/>
        </w:numPr>
      </w:pPr>
      <w:r>
        <w:t>The liability of the Consultant for all claims made by the Client during the Contract Period under the terms of or arising from this Contract in respect of any loss or damage shall not exceed NOK 200,000 (two hundred thousand Norwegian Kroner). This paragraph (d) shall not apply in the event any such loss or damage is caused by fraud or wilful breach of the terms of</w:t>
      </w:r>
      <w:r w:rsidR="00E42B88">
        <w:t xml:space="preserve"> </w:t>
      </w:r>
      <w:r>
        <w:t xml:space="preserve">this Contract on the part of the </w:t>
      </w:r>
      <w:r w:rsidR="009C27C8">
        <w:t>Consultant</w:t>
      </w:r>
      <w:r>
        <w:t>.  Neither Party shall be liable for any indirect, incidental, special, punitive, consequential or exemplary damages or loss of profits under the terms of or arising from this Contract or the provision of the Service.</w:t>
      </w:r>
    </w:p>
    <w:bookmarkEnd w:id="90"/>
    <w:p w14:paraId="20DAFBB6" w14:textId="3D94EC27" w:rsidR="00C93EF1" w:rsidRPr="00F06066" w:rsidRDefault="00C93EF1" w:rsidP="008C61C1">
      <w:pPr>
        <w:pStyle w:val="Overskrift1"/>
        <w:keepLines/>
      </w:pPr>
      <w:r w:rsidRPr="00F06066">
        <w:t>Bankruptcy, composition with creditors, etc.</w:t>
      </w:r>
      <w:bookmarkEnd w:id="88"/>
      <w:bookmarkEnd w:id="89"/>
    </w:p>
    <w:p w14:paraId="0BF72DFE" w14:textId="77777777" w:rsidR="00C93EF1" w:rsidRPr="00F06066" w:rsidRDefault="00C93EF1" w:rsidP="008C61C1">
      <w:pPr>
        <w:keepNext/>
        <w:keepLines/>
        <w:rPr>
          <w:rFonts w:cs="Arial"/>
        </w:rPr>
      </w:pPr>
      <w:r w:rsidRPr="00F06066">
        <w:rPr>
          <w:rFonts w:cs="Arial"/>
        </w:rPr>
        <w:t xml:space="preserve">In the event of debt rescheduling proceedings, composition with creditors, bankruptcy, or any other form of creditor intervention, in respect of the business of the Consultant, the </w:t>
      </w:r>
      <w:r w:rsidR="009D716E" w:rsidRPr="00F06066">
        <w:rPr>
          <w:rFonts w:cs="Arial"/>
        </w:rPr>
        <w:t xml:space="preserve">Client </w:t>
      </w:r>
      <w:r w:rsidRPr="00F06066">
        <w:rPr>
          <w:rFonts w:cs="Arial"/>
        </w:rPr>
        <w:t xml:space="preserve">shall be entitled to terminate the </w:t>
      </w:r>
      <w:r w:rsidR="009D716E" w:rsidRPr="00F06066">
        <w:rPr>
          <w:rFonts w:cs="Arial"/>
        </w:rPr>
        <w:t xml:space="preserve">Contract </w:t>
      </w:r>
      <w:r w:rsidRPr="00F06066">
        <w:rPr>
          <w:rFonts w:cs="Arial"/>
        </w:rPr>
        <w:t>for breach with immediate effect.</w:t>
      </w:r>
    </w:p>
    <w:p w14:paraId="24AC1795" w14:textId="77777777" w:rsidR="00C83D2F" w:rsidRPr="00F06066" w:rsidRDefault="00391094" w:rsidP="008C61C1">
      <w:pPr>
        <w:pStyle w:val="Overskrift1"/>
        <w:keepLines/>
      </w:pPr>
      <w:r w:rsidRPr="00F06066">
        <w:t xml:space="preserve">Amendments </w:t>
      </w:r>
    </w:p>
    <w:p w14:paraId="79116C58" w14:textId="593B5019" w:rsidR="00C83D2F" w:rsidRPr="00F06066" w:rsidRDefault="00207181" w:rsidP="008C61C1">
      <w:pPr>
        <w:keepNext/>
        <w:keepLines/>
      </w:pPr>
      <w:r w:rsidRPr="00F06066">
        <w:t>Any A</w:t>
      </w:r>
      <w:r w:rsidR="00C83D2F" w:rsidRPr="00F06066">
        <w:t xml:space="preserve">mendment to the terms of the </w:t>
      </w:r>
      <w:r w:rsidR="00391094" w:rsidRPr="00F06066">
        <w:t xml:space="preserve">Contract </w:t>
      </w:r>
      <w:r w:rsidR="00C83D2F" w:rsidRPr="00F06066">
        <w:t xml:space="preserve">shall be the subject of a supplementary written agreement between </w:t>
      </w:r>
      <w:r w:rsidR="00391094" w:rsidRPr="00F06066">
        <w:t>the C</w:t>
      </w:r>
      <w:r w:rsidR="00C93EF1" w:rsidRPr="00F06066">
        <w:t>lient</w:t>
      </w:r>
      <w:r w:rsidR="00391094" w:rsidRPr="00F06066">
        <w:t xml:space="preserve"> </w:t>
      </w:r>
      <w:r w:rsidR="00C83D2F" w:rsidRPr="00F06066">
        <w:t xml:space="preserve">and </w:t>
      </w:r>
      <w:r w:rsidR="00391094" w:rsidRPr="00F06066">
        <w:t>the Consultant</w:t>
      </w:r>
      <w:r w:rsidR="00F12643">
        <w:t xml:space="preserve"> and must be set out in Annex 6</w:t>
      </w:r>
      <w:r w:rsidR="00C83D99">
        <w:t>, 7</w:t>
      </w:r>
      <w:r w:rsidR="00F12643">
        <w:t xml:space="preserve"> or </w:t>
      </w:r>
      <w:r w:rsidR="00C83D99">
        <w:t>8</w:t>
      </w:r>
      <w:r w:rsidR="00F12643">
        <w:t xml:space="preserve"> to this Contract</w:t>
      </w:r>
      <w:r w:rsidR="00C83D2F" w:rsidRPr="00F06066">
        <w:t>.</w:t>
      </w:r>
    </w:p>
    <w:p w14:paraId="2C76552B" w14:textId="77777777" w:rsidR="00C83D2F" w:rsidRPr="00F06066" w:rsidRDefault="00C83D2F" w:rsidP="008C61C1">
      <w:pPr>
        <w:keepNext/>
        <w:keepLines/>
      </w:pPr>
    </w:p>
    <w:p w14:paraId="52AE2D5C" w14:textId="77777777" w:rsidR="00E31900" w:rsidRPr="00F06066" w:rsidRDefault="00E31900" w:rsidP="008C61C1">
      <w:pPr>
        <w:pStyle w:val="Overskrift1"/>
        <w:keepLines/>
      </w:pPr>
      <w:r w:rsidRPr="00F06066">
        <w:t xml:space="preserve">Duration and </w:t>
      </w:r>
      <w:r w:rsidR="00AC4300" w:rsidRPr="00F06066">
        <w:t>t</w:t>
      </w:r>
      <w:r w:rsidRPr="00F06066">
        <w:t xml:space="preserve">ermination of this </w:t>
      </w:r>
      <w:r w:rsidR="00AC4300" w:rsidRPr="00F06066">
        <w:t>C</w:t>
      </w:r>
      <w:r w:rsidRPr="00F06066">
        <w:t>ontract</w:t>
      </w:r>
    </w:p>
    <w:p w14:paraId="6D7C1B4E" w14:textId="7A6E67DD" w:rsidR="00443A2B" w:rsidRDefault="00443A2B" w:rsidP="008C61C1">
      <w:pPr>
        <w:keepNext/>
        <w:keepLines/>
      </w:pPr>
      <w:r>
        <w:t>The initial Contract Period shall be from 1 January 2022 to 31 December 2024</w:t>
      </w:r>
      <w:r w:rsidR="00FF68DD">
        <w:t>.</w:t>
      </w:r>
      <w:r>
        <w:t xml:space="preserve"> The Client shall have the right t</w:t>
      </w:r>
      <w:r w:rsidR="00211631">
        <w:t>o</w:t>
      </w:r>
      <w:r>
        <w:t xml:space="preserve"> extend the Contract by further one (1) year at a time, u</w:t>
      </w:r>
      <w:r w:rsidR="00211631">
        <w:t>p</w:t>
      </w:r>
      <w:r>
        <w:t xml:space="preserve"> to two (2) times. </w:t>
      </w:r>
    </w:p>
    <w:p w14:paraId="71437A29" w14:textId="77777777" w:rsidR="00443A2B" w:rsidRDefault="00443A2B" w:rsidP="008C61C1">
      <w:pPr>
        <w:keepNext/>
        <w:keepLines/>
      </w:pPr>
    </w:p>
    <w:p w14:paraId="5BFA0E91" w14:textId="21EF42E5" w:rsidR="00443A2B" w:rsidRDefault="00443A2B" w:rsidP="008C61C1">
      <w:pPr>
        <w:keepNext/>
        <w:keepLines/>
      </w:pPr>
      <w:r>
        <w:t>Notification of such an extension shall be provided in writing at the latest three (3) months prior to the expiry of the Contract.</w:t>
      </w:r>
    </w:p>
    <w:p w14:paraId="72E61824" w14:textId="0FF211A0" w:rsidR="008A7D06" w:rsidRDefault="008A7D06" w:rsidP="008C61C1">
      <w:pPr>
        <w:keepNext/>
        <w:keepLines/>
      </w:pPr>
    </w:p>
    <w:p w14:paraId="7F0EFAFC" w14:textId="562A0F33" w:rsidR="00E31900" w:rsidRDefault="008A7D06" w:rsidP="008C61C1">
      <w:pPr>
        <w:keepNext/>
        <w:keepLines/>
      </w:pPr>
      <w:r>
        <w:lastRenderedPageBreak/>
        <w:t xml:space="preserve">Notwithstanding the above, either Party may </w:t>
      </w:r>
      <w:r w:rsidR="00152E15" w:rsidRPr="00F06066">
        <w:t>terminate</w:t>
      </w:r>
      <w:r>
        <w:t xml:space="preserve"> the Contract</w:t>
      </w:r>
      <w:r w:rsidR="00152E15" w:rsidRPr="00F06066">
        <w:t xml:space="preserve"> by giving to the other (the Consultant or the Client) </w:t>
      </w:r>
      <w:r w:rsidR="00525267">
        <w:t>three</w:t>
      </w:r>
      <w:r w:rsidR="00525267" w:rsidRPr="00F06066">
        <w:t xml:space="preserve"> </w:t>
      </w:r>
      <w:r w:rsidR="00152E15" w:rsidRPr="00F06066">
        <w:t xml:space="preserve">months’ written notice or such lesser period as may be agreed at the time. </w:t>
      </w:r>
      <w:r w:rsidR="00AA5E3C" w:rsidRPr="00F06066">
        <w:t xml:space="preserve">In case of </w:t>
      </w:r>
      <w:r w:rsidR="00726BEA" w:rsidRPr="00F06066">
        <w:t>f</w:t>
      </w:r>
      <w:r w:rsidR="005B2F68" w:rsidRPr="00F06066">
        <w:t xml:space="preserve">orce </w:t>
      </w:r>
      <w:r w:rsidR="00726BEA" w:rsidRPr="00F06066">
        <w:t>m</w:t>
      </w:r>
      <w:r w:rsidR="005B2F68" w:rsidRPr="00F06066">
        <w:t>ajeure</w:t>
      </w:r>
      <w:r w:rsidR="000C1E04" w:rsidRPr="00F06066">
        <w:t xml:space="preserve"> as defined in clause 1</w:t>
      </w:r>
      <w:r w:rsidR="00300D8B">
        <w:t>5</w:t>
      </w:r>
      <w:r w:rsidR="000C1E04" w:rsidRPr="00F06066">
        <w:t xml:space="preserve">, both the Client and the Consultant may terminate the </w:t>
      </w:r>
      <w:r w:rsidR="00726BEA" w:rsidRPr="00F06066">
        <w:t>C</w:t>
      </w:r>
      <w:r w:rsidR="000C1E04" w:rsidRPr="00F06066">
        <w:t xml:space="preserve">ontract giving to the other (the Consultant or the Client) ten </w:t>
      </w:r>
      <w:r w:rsidR="00726BEA" w:rsidRPr="00F06066">
        <w:t xml:space="preserve">(10) </w:t>
      </w:r>
      <w:r w:rsidR="000C1E04" w:rsidRPr="00F06066">
        <w:t xml:space="preserve">days written notice. </w:t>
      </w:r>
    </w:p>
    <w:p w14:paraId="66EA2FB5" w14:textId="2E2D927E" w:rsidR="008A7D06" w:rsidRDefault="008A7D06" w:rsidP="008C61C1">
      <w:pPr>
        <w:keepNext/>
        <w:keepLines/>
      </w:pPr>
    </w:p>
    <w:p w14:paraId="2559AF23" w14:textId="78833BA2" w:rsidR="008A7D06" w:rsidRPr="00F06066" w:rsidRDefault="008A7D06" w:rsidP="00984D30">
      <w:pPr>
        <w:keepNext/>
        <w:keepLines/>
        <w:tabs>
          <w:tab w:val="left" w:pos="3441"/>
        </w:tabs>
      </w:pPr>
      <w:r>
        <w:t xml:space="preserve">Upon termination of the Contract for any reason, all obligations of the Consultant to provide the </w:t>
      </w:r>
      <w:r w:rsidR="00DD1F7D">
        <w:t xml:space="preserve">service and all rights of the Client to receive the Service shall immediately cease. </w:t>
      </w:r>
    </w:p>
    <w:p w14:paraId="7CBF8A35" w14:textId="77777777" w:rsidR="00E31900" w:rsidRPr="00F06066" w:rsidRDefault="00E31900" w:rsidP="008C61C1">
      <w:pPr>
        <w:keepNext/>
        <w:keepLines/>
      </w:pPr>
    </w:p>
    <w:p w14:paraId="5B260C69" w14:textId="77777777" w:rsidR="00E31900" w:rsidRPr="00F06066" w:rsidRDefault="00E31900" w:rsidP="008C61C1">
      <w:pPr>
        <w:pStyle w:val="Overskrift1"/>
        <w:keepLines/>
      </w:pPr>
      <w:r w:rsidRPr="00F06066">
        <w:t>Governing law, dispute resolution and jurisdiction</w:t>
      </w:r>
    </w:p>
    <w:p w14:paraId="5DB70D68" w14:textId="77777777" w:rsidR="00E31900" w:rsidRPr="00F06066" w:rsidRDefault="00E31900" w:rsidP="008C61C1">
      <w:pPr>
        <w:keepNext/>
        <w:keepLines/>
      </w:pPr>
      <w:r w:rsidRPr="00F06066">
        <w:t xml:space="preserve">This </w:t>
      </w:r>
      <w:r w:rsidR="00AC4300" w:rsidRPr="00F06066">
        <w:t xml:space="preserve">Contract </w:t>
      </w:r>
      <w:r w:rsidRPr="00F06066">
        <w:t xml:space="preserve">shall be governed by and construed in accordance with Norwegian law. </w:t>
      </w:r>
    </w:p>
    <w:p w14:paraId="528A32E2" w14:textId="77777777" w:rsidR="00E31900" w:rsidRPr="00F06066" w:rsidRDefault="00E31900" w:rsidP="008C61C1">
      <w:pPr>
        <w:keepNext/>
        <w:keepLines/>
      </w:pPr>
    </w:p>
    <w:p w14:paraId="1ACEFBB8" w14:textId="77777777" w:rsidR="00E31900" w:rsidRPr="00F06066" w:rsidRDefault="00E31900" w:rsidP="008C61C1">
      <w:pPr>
        <w:keepNext/>
        <w:keepLines/>
      </w:pPr>
      <w:r w:rsidRPr="00F06066">
        <w:t xml:space="preserve">If a dispute arises between the </w:t>
      </w:r>
      <w:r w:rsidR="00C93EF1" w:rsidRPr="00F06066">
        <w:t>Client</w:t>
      </w:r>
      <w:r w:rsidR="00AC4300" w:rsidRPr="00F06066">
        <w:t xml:space="preserve"> </w:t>
      </w:r>
      <w:r w:rsidRPr="00F06066">
        <w:t xml:space="preserve">and the Consultant, then either </w:t>
      </w:r>
      <w:r w:rsidR="00207181" w:rsidRPr="00F06066">
        <w:t xml:space="preserve">the Client or the Consultant </w:t>
      </w:r>
      <w:r w:rsidRPr="00F06066">
        <w:t xml:space="preserve">may call a dispute-resolution meeting. The meeting shall take place within 20 working days (or such other period as may be agreed between the </w:t>
      </w:r>
      <w:r w:rsidR="00207181" w:rsidRPr="00F06066">
        <w:t>Client and the Consultant</w:t>
      </w:r>
      <w:r w:rsidRPr="00F06066">
        <w:t>). The purpose of the meeting shall be to try to agree the action to be taken to resolve the dispute.</w:t>
      </w:r>
    </w:p>
    <w:p w14:paraId="119B7FBD" w14:textId="77777777" w:rsidR="00E31900" w:rsidRPr="00F06066" w:rsidRDefault="00E31900" w:rsidP="008C61C1">
      <w:pPr>
        <w:keepNext/>
        <w:keepLines/>
      </w:pPr>
    </w:p>
    <w:p w14:paraId="15802A7D" w14:textId="7CF8F14D" w:rsidR="00E31900" w:rsidRPr="00F06066" w:rsidRDefault="00E31900" w:rsidP="008C61C1">
      <w:pPr>
        <w:keepNext/>
        <w:keepLines/>
      </w:pPr>
      <w:r w:rsidRPr="00F06066">
        <w:t xml:space="preserve">Neither </w:t>
      </w:r>
      <w:r w:rsidR="00207181" w:rsidRPr="00F06066">
        <w:t>the Client nor the Consultant</w:t>
      </w:r>
      <w:r w:rsidRPr="00F06066">
        <w:t xml:space="preserve"> shall commence legal proceedings against the other</w:t>
      </w:r>
      <w:r w:rsidR="00207181" w:rsidRPr="00F06066">
        <w:t xml:space="preserve"> </w:t>
      </w:r>
      <w:r w:rsidRPr="00F06066">
        <w:t xml:space="preserve">until either (a) </w:t>
      </w:r>
      <w:r w:rsidR="00DD5116" w:rsidRPr="00F06066">
        <w:t>the dispute-resolution meeting</w:t>
      </w:r>
      <w:r w:rsidRPr="00F06066">
        <w:t xml:space="preserve"> as envisaged by this Clause ha</w:t>
      </w:r>
      <w:r w:rsidR="00DD5116" w:rsidRPr="00F06066">
        <w:t>s</w:t>
      </w:r>
      <w:r w:rsidRPr="00F06066">
        <w:t xml:space="preserve"> taken place or (b) either party </w:t>
      </w:r>
      <w:r w:rsidR="00207181" w:rsidRPr="00F06066">
        <w:t xml:space="preserve"> </w:t>
      </w:r>
      <w:r w:rsidRPr="00F06066">
        <w:t xml:space="preserve">reasonably concludes that the other party does not intend to attend </w:t>
      </w:r>
      <w:r w:rsidR="00DD5116" w:rsidRPr="00F06066">
        <w:t>the</w:t>
      </w:r>
      <w:r w:rsidRPr="00F06066">
        <w:t xml:space="preserve"> dispute-resolution meeting.</w:t>
      </w:r>
    </w:p>
    <w:p w14:paraId="70EAB30E" w14:textId="77777777" w:rsidR="00E31900" w:rsidRPr="00F06066" w:rsidRDefault="00E31900" w:rsidP="008C61C1">
      <w:pPr>
        <w:keepNext/>
        <w:keepLines/>
      </w:pPr>
    </w:p>
    <w:p w14:paraId="76E42262" w14:textId="4D0609A4" w:rsidR="00E31900" w:rsidRPr="00F06066" w:rsidRDefault="00E31900" w:rsidP="008C61C1">
      <w:pPr>
        <w:keepNext/>
        <w:keepLines/>
      </w:pPr>
      <w:r w:rsidRPr="00F06066">
        <w:t xml:space="preserve">If the </w:t>
      </w:r>
      <w:r w:rsidR="00207181" w:rsidRPr="00F06066">
        <w:t>Client and the Consultant</w:t>
      </w:r>
      <w:r w:rsidRPr="00F06066">
        <w:t xml:space="preserve"> fail to solve any such dispute by a written agreement within thirty days after the </w:t>
      </w:r>
      <w:r w:rsidR="00AC4300" w:rsidRPr="00F06066">
        <w:t>C</w:t>
      </w:r>
      <w:r w:rsidR="00C93EF1" w:rsidRPr="00F06066">
        <w:t>lient</w:t>
      </w:r>
      <w:r w:rsidRPr="00F06066">
        <w:t xml:space="preserve">, on the one hand, or the Consultant, on the other hand, has requested such negotiations by notice to the other, the dispute may be submitted to the Norwegian Courts by </w:t>
      </w:r>
      <w:r w:rsidR="00207181" w:rsidRPr="00F06066">
        <w:t>either the Client or the Consultant</w:t>
      </w:r>
      <w:r w:rsidRPr="00F06066">
        <w:t>.</w:t>
      </w:r>
    </w:p>
    <w:p w14:paraId="29080503" w14:textId="77777777" w:rsidR="00E31900" w:rsidRPr="00F06066" w:rsidRDefault="00E31900" w:rsidP="008C61C1">
      <w:pPr>
        <w:keepNext/>
        <w:keepLines/>
      </w:pPr>
    </w:p>
    <w:p w14:paraId="33B4FDDC" w14:textId="77777777" w:rsidR="00E31900" w:rsidRPr="00F06066" w:rsidRDefault="00E31900" w:rsidP="008C61C1">
      <w:pPr>
        <w:pStyle w:val="Overskrift1"/>
        <w:keepLines/>
      </w:pPr>
      <w:r w:rsidRPr="00F06066">
        <w:t>Notices</w:t>
      </w:r>
    </w:p>
    <w:p w14:paraId="417BBC7C" w14:textId="77777777" w:rsidR="008812B6" w:rsidRPr="00F06066" w:rsidRDefault="008812B6" w:rsidP="008C61C1">
      <w:pPr>
        <w:keepNext/>
        <w:keepLines/>
      </w:pPr>
      <w:r w:rsidRPr="00F06066">
        <w:t>Any notice which is to be given by the Client or the Consultant to the other under this Contract will be given by e-mail to the e-mail address set out below. The other party must confirm receipt of such notice.</w:t>
      </w:r>
    </w:p>
    <w:p w14:paraId="42FAB98A" w14:textId="77777777" w:rsidR="008812B6" w:rsidRPr="00F06066" w:rsidRDefault="008812B6" w:rsidP="008C61C1">
      <w:pPr>
        <w:keepNext/>
        <w:keepLines/>
      </w:pPr>
    </w:p>
    <w:p w14:paraId="27ACAA77" w14:textId="77777777" w:rsidR="008812B6" w:rsidRPr="00F06066" w:rsidRDefault="008812B6" w:rsidP="008C61C1">
      <w:pPr>
        <w:keepNext/>
        <w:keepLines/>
      </w:pPr>
      <w:r w:rsidRPr="00F06066">
        <w:br w:type="page"/>
      </w:r>
      <w:r w:rsidRPr="00F06066">
        <w:lastRenderedPageBreak/>
        <w:t>Council on Ethics:</w:t>
      </w:r>
    </w:p>
    <w:p w14:paraId="26146E13" w14:textId="77777777" w:rsidR="008812B6" w:rsidRPr="00F06066" w:rsidRDefault="008812B6" w:rsidP="008C61C1">
      <w:pPr>
        <w:keepNext/>
        <w:keepLines/>
      </w:pPr>
      <w:r w:rsidRPr="00F06066">
        <w:t xml:space="preserve">postmottak@Etikkradet.no </w:t>
      </w:r>
    </w:p>
    <w:p w14:paraId="78CF9661" w14:textId="77777777" w:rsidR="008812B6" w:rsidRPr="00F06066" w:rsidRDefault="008812B6" w:rsidP="008C61C1">
      <w:pPr>
        <w:keepNext/>
        <w:keepLines/>
      </w:pPr>
    </w:p>
    <w:p w14:paraId="4EC91261" w14:textId="6EE0FDFA" w:rsidR="008812B6" w:rsidRPr="00F06066" w:rsidRDefault="00E25A5A" w:rsidP="008C61C1">
      <w:pPr>
        <w:keepNext/>
        <w:keepLines/>
      </w:pPr>
      <w:r w:rsidRPr="00F06066">
        <w:t>[</w:t>
      </w:r>
      <w:r w:rsidR="009B542C" w:rsidRPr="00F06066">
        <w:t>Council email</w:t>
      </w:r>
      <w:r w:rsidRPr="00F06066">
        <w:rPr>
          <w:rStyle w:val="Hyperkobling"/>
        </w:rPr>
        <w:t>]</w:t>
      </w:r>
      <w:r w:rsidR="001D6EFF" w:rsidRPr="00F06066">
        <w:t xml:space="preserve"> </w:t>
      </w:r>
    </w:p>
    <w:p w14:paraId="12D2F8EB" w14:textId="77777777" w:rsidR="008812B6" w:rsidRPr="00F06066" w:rsidRDefault="008812B6" w:rsidP="008C61C1">
      <w:pPr>
        <w:keepNext/>
        <w:keepLines/>
      </w:pPr>
    </w:p>
    <w:p w14:paraId="42A41581" w14:textId="77777777" w:rsidR="008812B6" w:rsidRPr="00F06066" w:rsidRDefault="008812B6" w:rsidP="008C61C1">
      <w:pPr>
        <w:keepNext/>
        <w:keepLines/>
      </w:pPr>
    </w:p>
    <w:p w14:paraId="2BD9D04E" w14:textId="1CC24B51" w:rsidR="008812B6" w:rsidRPr="00F06066" w:rsidRDefault="008812B6" w:rsidP="008C61C1">
      <w:pPr>
        <w:keepNext/>
        <w:keepLines/>
      </w:pPr>
      <w:r w:rsidRPr="00F06066">
        <w:t>A notice will be effective when the other party confirms receipt of such notice. The Client or the Consultant may change its e-mail address by giving notice to the other in accordance with this Clause.</w:t>
      </w:r>
    </w:p>
    <w:p w14:paraId="5E18FD07" w14:textId="77777777" w:rsidR="00E31900" w:rsidRPr="00F06066" w:rsidRDefault="00E31900" w:rsidP="008C61C1">
      <w:pPr>
        <w:keepNext/>
        <w:keepLines/>
      </w:pPr>
    </w:p>
    <w:p w14:paraId="7FAFD453" w14:textId="77777777" w:rsidR="00E31900" w:rsidRPr="00F06066" w:rsidRDefault="00E31900" w:rsidP="008C61C1">
      <w:pPr>
        <w:keepNext/>
        <w:keepLines/>
      </w:pPr>
    </w:p>
    <w:p w14:paraId="17716BBE" w14:textId="77777777" w:rsidR="00E31900" w:rsidRPr="00F06066" w:rsidRDefault="00E31900" w:rsidP="008C61C1">
      <w:pPr>
        <w:keepNext/>
        <w:keepLines/>
      </w:pPr>
    </w:p>
    <w:p w14:paraId="753F079A" w14:textId="77777777" w:rsidR="00E31900" w:rsidRPr="00F06066" w:rsidRDefault="00E31900" w:rsidP="008C61C1">
      <w:pPr>
        <w:keepNext/>
        <w:keepLines/>
      </w:pPr>
      <w:r w:rsidRPr="00F06066">
        <w:t>Signatures:</w:t>
      </w:r>
    </w:p>
    <w:p w14:paraId="0E1385E6" w14:textId="77777777" w:rsidR="00E31900" w:rsidRPr="00F06066" w:rsidRDefault="00E31900" w:rsidP="008C61C1">
      <w:pPr>
        <w:keepNext/>
        <w:keepLines/>
      </w:pPr>
    </w:p>
    <w:p w14:paraId="1E049236" w14:textId="77777777" w:rsidR="00E31900" w:rsidRPr="00F06066" w:rsidRDefault="00E31900" w:rsidP="008C61C1">
      <w:pPr>
        <w:keepNext/>
        <w:keepLines/>
      </w:pPr>
    </w:p>
    <w:p w14:paraId="3069EA4D" w14:textId="77777777" w:rsidR="00E31900" w:rsidRPr="00F06066" w:rsidRDefault="00E31900" w:rsidP="008C61C1">
      <w:pPr>
        <w:keepNext/>
        <w:keepLines/>
      </w:pPr>
    </w:p>
    <w:p w14:paraId="6A4E46CA" w14:textId="77777777" w:rsidR="00201878" w:rsidRPr="00F06066" w:rsidRDefault="00201878" w:rsidP="008C61C1">
      <w:pPr>
        <w:keepNext/>
        <w:keepLines/>
        <w:tabs>
          <w:tab w:val="left" w:pos="4253"/>
        </w:tabs>
        <w:rPr>
          <w:u w:val="single"/>
        </w:rPr>
      </w:pPr>
      <w:r w:rsidRPr="00F06066">
        <w:rPr>
          <w:u w:val="single"/>
        </w:rPr>
        <w:t>Signed by</w:t>
      </w:r>
      <w:r w:rsidRPr="00F06066">
        <w:t xml:space="preserve">   </w:t>
      </w:r>
      <w:r w:rsidRPr="00F06066">
        <w:tab/>
        <w:t>…………………………………………………….</w:t>
      </w:r>
    </w:p>
    <w:p w14:paraId="57FEA3C6" w14:textId="77777777" w:rsidR="00201878" w:rsidRPr="00F06066" w:rsidRDefault="00201878" w:rsidP="008C61C1">
      <w:pPr>
        <w:keepNext/>
        <w:keepLines/>
        <w:tabs>
          <w:tab w:val="left" w:pos="4253"/>
        </w:tabs>
      </w:pPr>
    </w:p>
    <w:p w14:paraId="5EDDCE73" w14:textId="77777777" w:rsidR="00201878" w:rsidRPr="00F06066" w:rsidRDefault="00201878" w:rsidP="008C61C1">
      <w:pPr>
        <w:keepNext/>
        <w:keepLines/>
        <w:tabs>
          <w:tab w:val="left" w:pos="4253"/>
        </w:tabs>
      </w:pPr>
      <w:r w:rsidRPr="00F06066">
        <w:t xml:space="preserve">Name: </w:t>
      </w:r>
      <w:r w:rsidRPr="00F06066">
        <w:tab/>
      </w:r>
      <w:r w:rsidRPr="00F06066">
        <w:tab/>
      </w:r>
      <w:r w:rsidR="006E47A4" w:rsidRPr="00F06066">
        <w:t>[name of person]</w:t>
      </w:r>
    </w:p>
    <w:p w14:paraId="7E4604B7" w14:textId="77777777" w:rsidR="00201878" w:rsidRPr="00F06066" w:rsidRDefault="00201878" w:rsidP="008C61C1">
      <w:pPr>
        <w:keepNext/>
        <w:keepLines/>
        <w:tabs>
          <w:tab w:val="left" w:pos="4253"/>
        </w:tabs>
      </w:pPr>
      <w:r w:rsidRPr="00F06066">
        <w:t>Authorized signatory for and behalf of:</w:t>
      </w:r>
      <w:r w:rsidRPr="00F06066">
        <w:tab/>
        <w:t>Council on Ethics</w:t>
      </w:r>
    </w:p>
    <w:p w14:paraId="5F2FD2BF" w14:textId="77777777" w:rsidR="00201878" w:rsidRPr="00F06066" w:rsidRDefault="00201878" w:rsidP="008C61C1">
      <w:pPr>
        <w:keepNext/>
        <w:keepLines/>
        <w:tabs>
          <w:tab w:val="left" w:pos="4253"/>
        </w:tabs>
      </w:pPr>
    </w:p>
    <w:p w14:paraId="48B4C360" w14:textId="77777777" w:rsidR="00201878" w:rsidRPr="00F06066" w:rsidRDefault="00201878" w:rsidP="008C61C1">
      <w:pPr>
        <w:keepNext/>
        <w:keepLines/>
        <w:tabs>
          <w:tab w:val="left" w:pos="4253"/>
        </w:tabs>
      </w:pPr>
      <w:r w:rsidRPr="00F06066">
        <w:t>Date and Place:</w:t>
      </w:r>
      <w:r w:rsidRPr="00F06066">
        <w:tab/>
      </w:r>
      <w:r w:rsidRPr="00F06066">
        <w:tab/>
        <w:t>…………………………………………………….</w:t>
      </w:r>
    </w:p>
    <w:p w14:paraId="59B8197B" w14:textId="77777777" w:rsidR="00201878" w:rsidRPr="00F06066" w:rsidRDefault="00201878" w:rsidP="008C61C1">
      <w:pPr>
        <w:keepNext/>
        <w:keepLines/>
        <w:tabs>
          <w:tab w:val="left" w:pos="4253"/>
        </w:tabs>
      </w:pPr>
    </w:p>
    <w:p w14:paraId="06B67B33" w14:textId="77777777" w:rsidR="00201878" w:rsidRPr="00F06066" w:rsidRDefault="00201878" w:rsidP="008C61C1">
      <w:pPr>
        <w:keepNext/>
        <w:keepLines/>
        <w:tabs>
          <w:tab w:val="left" w:pos="4253"/>
        </w:tabs>
      </w:pPr>
    </w:p>
    <w:p w14:paraId="21A0FC24" w14:textId="77777777" w:rsidR="00201878" w:rsidRPr="00F06066" w:rsidRDefault="00201878" w:rsidP="008C61C1">
      <w:pPr>
        <w:keepNext/>
        <w:keepLines/>
        <w:tabs>
          <w:tab w:val="left" w:pos="4253"/>
        </w:tabs>
        <w:rPr>
          <w:u w:val="single"/>
        </w:rPr>
      </w:pPr>
      <w:r w:rsidRPr="00F06066">
        <w:rPr>
          <w:u w:val="single"/>
        </w:rPr>
        <w:t>Signed by</w:t>
      </w:r>
      <w:r w:rsidRPr="00F06066">
        <w:tab/>
        <w:t>…………………………………………………….</w:t>
      </w:r>
    </w:p>
    <w:p w14:paraId="37F5B5CA" w14:textId="77777777" w:rsidR="00201878" w:rsidRPr="00F06066" w:rsidRDefault="00201878" w:rsidP="008C61C1">
      <w:pPr>
        <w:keepNext/>
        <w:keepLines/>
        <w:tabs>
          <w:tab w:val="left" w:pos="4253"/>
        </w:tabs>
      </w:pPr>
    </w:p>
    <w:p w14:paraId="684BCF83" w14:textId="77777777" w:rsidR="00201878" w:rsidRPr="00F06066" w:rsidRDefault="00201878" w:rsidP="008C61C1">
      <w:pPr>
        <w:keepNext/>
        <w:keepLines/>
        <w:tabs>
          <w:tab w:val="left" w:pos="4253"/>
        </w:tabs>
      </w:pPr>
      <w:r w:rsidRPr="00F06066">
        <w:t xml:space="preserve">Name: </w:t>
      </w:r>
      <w:r w:rsidRPr="00F06066">
        <w:tab/>
      </w:r>
      <w:r w:rsidRPr="00F06066">
        <w:tab/>
      </w:r>
      <w:r w:rsidR="006E47A4" w:rsidRPr="00F06066">
        <w:t>[name of person]</w:t>
      </w:r>
    </w:p>
    <w:p w14:paraId="3F64B938" w14:textId="77777777" w:rsidR="00201878" w:rsidRPr="00F06066" w:rsidRDefault="00201878" w:rsidP="008C61C1">
      <w:pPr>
        <w:keepNext/>
        <w:keepLines/>
        <w:tabs>
          <w:tab w:val="left" w:pos="4253"/>
        </w:tabs>
        <w:ind w:left="4248" w:hanging="4245"/>
      </w:pPr>
      <w:r w:rsidRPr="00F06066">
        <w:t>Authorized signatory for and behalf of:</w:t>
      </w:r>
      <w:r w:rsidRPr="00F06066">
        <w:tab/>
      </w:r>
      <w:r w:rsidR="006E47A4" w:rsidRPr="00F06066">
        <w:t>[name of company / organisation]</w:t>
      </w:r>
    </w:p>
    <w:p w14:paraId="16227103" w14:textId="77777777" w:rsidR="00201878" w:rsidRPr="00F06066" w:rsidRDefault="00201878" w:rsidP="008C61C1">
      <w:pPr>
        <w:keepNext/>
        <w:keepLines/>
        <w:tabs>
          <w:tab w:val="left" w:pos="4253"/>
        </w:tabs>
        <w:ind w:left="4248" w:hanging="4245"/>
      </w:pPr>
    </w:p>
    <w:p w14:paraId="4256477F" w14:textId="77777777" w:rsidR="00201878" w:rsidRPr="00F06066" w:rsidRDefault="00201878" w:rsidP="008C61C1">
      <w:pPr>
        <w:keepNext/>
        <w:keepLines/>
        <w:tabs>
          <w:tab w:val="left" w:pos="4253"/>
        </w:tabs>
      </w:pPr>
      <w:r w:rsidRPr="00F06066">
        <w:t>Date and Place:</w:t>
      </w:r>
      <w:r w:rsidRPr="00F06066">
        <w:tab/>
      </w:r>
      <w:r w:rsidRPr="00F06066">
        <w:tab/>
        <w:t>…………………………………………………….</w:t>
      </w:r>
    </w:p>
    <w:p w14:paraId="0301B0F3" w14:textId="77777777" w:rsidR="00C83D2F" w:rsidRPr="00F06066" w:rsidRDefault="00C83D2F" w:rsidP="008C61C1">
      <w:pPr>
        <w:keepNext/>
        <w:keepLines/>
      </w:pPr>
    </w:p>
    <w:p w14:paraId="72EE1DA3" w14:textId="77777777" w:rsidR="00E31900" w:rsidRPr="00F06066" w:rsidRDefault="00E31900" w:rsidP="008C61C1">
      <w:pPr>
        <w:keepNext/>
        <w:keepLines/>
        <w:rPr>
          <w:b/>
        </w:rPr>
      </w:pPr>
    </w:p>
    <w:p w14:paraId="33F3DB5F" w14:textId="77777777" w:rsidR="0007268A" w:rsidRPr="00F06066" w:rsidRDefault="0007268A" w:rsidP="008C61C1">
      <w:pPr>
        <w:keepNext/>
        <w:keepLines/>
        <w:jc w:val="center"/>
        <w:rPr>
          <w:b/>
        </w:rPr>
        <w:sectPr w:rsidR="0007268A" w:rsidRPr="00F06066" w:rsidSect="00125225">
          <w:headerReference w:type="even" r:id="rId11"/>
          <w:headerReference w:type="default" r:id="rId12"/>
          <w:footerReference w:type="even" r:id="rId13"/>
          <w:footerReference w:type="default" r:id="rId14"/>
          <w:headerReference w:type="first" r:id="rId15"/>
          <w:footerReference w:type="first" r:id="rId16"/>
          <w:pgSz w:w="11906" w:h="16838"/>
          <w:pgMar w:top="2268" w:right="1418" w:bottom="1418" w:left="1418" w:header="709" w:footer="709" w:gutter="0"/>
          <w:cols w:space="708"/>
          <w:docGrid w:linePitch="360"/>
        </w:sectPr>
      </w:pPr>
    </w:p>
    <w:p w14:paraId="2D339E4F" w14:textId="77777777" w:rsidR="00E31900" w:rsidRPr="00F06066" w:rsidRDefault="00201878" w:rsidP="008C61C1">
      <w:pPr>
        <w:keepNext/>
        <w:keepLines/>
        <w:jc w:val="center"/>
        <w:rPr>
          <w:b/>
          <w:sz w:val="22"/>
          <w:szCs w:val="22"/>
        </w:rPr>
      </w:pPr>
      <w:r w:rsidRPr="00F06066">
        <w:rPr>
          <w:b/>
          <w:sz w:val="22"/>
          <w:szCs w:val="22"/>
        </w:rPr>
        <w:lastRenderedPageBreak/>
        <w:t>ANNEX 1</w:t>
      </w:r>
    </w:p>
    <w:p w14:paraId="304D0B86" w14:textId="77777777" w:rsidR="00391094" w:rsidRPr="00F06066" w:rsidRDefault="00391094" w:rsidP="008C61C1">
      <w:pPr>
        <w:keepNext/>
        <w:keepLines/>
        <w:jc w:val="center"/>
        <w:rPr>
          <w:sz w:val="22"/>
          <w:szCs w:val="22"/>
        </w:rPr>
      </w:pPr>
    </w:p>
    <w:p w14:paraId="16BFF0D2" w14:textId="77777777" w:rsidR="00E31900" w:rsidRPr="00F06066" w:rsidRDefault="00E31900" w:rsidP="008C61C1">
      <w:pPr>
        <w:keepNext/>
        <w:keepLines/>
        <w:jc w:val="center"/>
        <w:rPr>
          <w:sz w:val="22"/>
          <w:szCs w:val="22"/>
        </w:rPr>
      </w:pPr>
      <w:r w:rsidRPr="00F06066">
        <w:rPr>
          <w:sz w:val="22"/>
          <w:szCs w:val="22"/>
        </w:rPr>
        <w:t xml:space="preserve">CONFIDENTIALITY </w:t>
      </w:r>
      <w:r w:rsidR="00C93EF1" w:rsidRPr="00F06066">
        <w:rPr>
          <w:sz w:val="22"/>
          <w:szCs w:val="22"/>
        </w:rPr>
        <w:t>OBLIGATION</w:t>
      </w:r>
    </w:p>
    <w:p w14:paraId="5C86534C" w14:textId="77777777" w:rsidR="00E31900" w:rsidRPr="00F06066" w:rsidRDefault="00E31900" w:rsidP="008C61C1">
      <w:pPr>
        <w:keepNext/>
        <w:keepLines/>
      </w:pPr>
    </w:p>
    <w:p w14:paraId="28366E7E" w14:textId="77777777" w:rsidR="00C93EF1" w:rsidRPr="00F06066" w:rsidRDefault="00C93EF1" w:rsidP="008C61C1">
      <w:pPr>
        <w:keepNext/>
        <w:keepLines/>
      </w:pPr>
    </w:p>
    <w:p w14:paraId="4B39901F" w14:textId="77777777" w:rsidR="00C93EF1" w:rsidRPr="00F06066" w:rsidRDefault="00C93EF1" w:rsidP="008C61C1">
      <w:pPr>
        <w:keepNext/>
        <w:keepLines/>
        <w:rPr>
          <w:rFonts w:cs="Arial"/>
        </w:rPr>
      </w:pPr>
      <w:bookmarkStart w:id="91" w:name="_Toc201048238"/>
      <w:bookmarkStart w:id="92" w:name="_Toc208293712"/>
      <w:bookmarkStart w:id="93" w:name="_Toc213426524"/>
      <w:r w:rsidRPr="00F06066">
        <w:rPr>
          <w:rFonts w:cs="Arial"/>
        </w:rPr>
        <w:t xml:space="preserve">Information that comes into the possession of </w:t>
      </w:r>
      <w:r w:rsidR="00207181" w:rsidRPr="00F06066">
        <w:rPr>
          <w:rFonts w:cs="Arial"/>
        </w:rPr>
        <w:t xml:space="preserve">the Consultant </w:t>
      </w:r>
      <w:r w:rsidRPr="00F06066">
        <w:rPr>
          <w:rFonts w:cs="Arial"/>
        </w:rPr>
        <w:t xml:space="preserve">in connection with the </w:t>
      </w:r>
      <w:r w:rsidR="00207181" w:rsidRPr="00F06066">
        <w:rPr>
          <w:rFonts w:cs="Arial"/>
        </w:rPr>
        <w:t xml:space="preserve">Contract </w:t>
      </w:r>
      <w:r w:rsidRPr="00F06066">
        <w:rPr>
          <w:rFonts w:cs="Arial"/>
        </w:rPr>
        <w:t xml:space="preserve">and the implementation of the </w:t>
      </w:r>
      <w:r w:rsidR="00207181" w:rsidRPr="00F06066">
        <w:rPr>
          <w:rFonts w:cs="Arial"/>
        </w:rPr>
        <w:t xml:space="preserve">Contract </w:t>
      </w:r>
      <w:r w:rsidRPr="00F06066">
        <w:rPr>
          <w:rFonts w:cs="Arial"/>
        </w:rPr>
        <w:t xml:space="preserve">shall be kept confidential, and shall not be disclosed to any third party without the consent of the </w:t>
      </w:r>
      <w:r w:rsidR="00207181" w:rsidRPr="00F06066">
        <w:t>Client</w:t>
      </w:r>
      <w:r w:rsidRPr="00F06066">
        <w:rPr>
          <w:rFonts w:cs="Arial"/>
        </w:rPr>
        <w:t xml:space="preserve">. </w:t>
      </w:r>
    </w:p>
    <w:p w14:paraId="7A5ABF83" w14:textId="77777777" w:rsidR="00C93EF1" w:rsidRPr="00F06066" w:rsidRDefault="00C93EF1" w:rsidP="008C61C1">
      <w:pPr>
        <w:keepNext/>
        <w:keepLines/>
        <w:rPr>
          <w:rFonts w:cs="Arial"/>
          <w:iCs/>
        </w:rPr>
      </w:pPr>
    </w:p>
    <w:p w14:paraId="06720505" w14:textId="77777777" w:rsidR="00C93EF1" w:rsidRPr="00F06066" w:rsidRDefault="00C93EF1" w:rsidP="008C61C1">
      <w:pPr>
        <w:keepNext/>
        <w:keepLines/>
        <w:rPr>
          <w:rFonts w:cs="Arial"/>
          <w:iCs/>
        </w:rPr>
      </w:pPr>
      <w:r w:rsidRPr="00F06066">
        <w:rPr>
          <w:rFonts w:cs="Arial"/>
        </w:rPr>
        <w:t>The confidentiality obligation shall not prevent the information from being used when there is no legitimate interest in keeping it confidential, for example when it is in the public domain or is accessible to the public elsewhere</w:t>
      </w:r>
      <w:r w:rsidRPr="00F06066">
        <w:rPr>
          <w:rFonts w:cs="Arial"/>
          <w:iCs/>
        </w:rPr>
        <w:t xml:space="preserve">. </w:t>
      </w:r>
    </w:p>
    <w:p w14:paraId="5F37512E" w14:textId="77777777" w:rsidR="00C93EF1" w:rsidRPr="00F06066" w:rsidRDefault="00C93EF1" w:rsidP="008C61C1">
      <w:pPr>
        <w:keepNext/>
        <w:keepLines/>
        <w:rPr>
          <w:rFonts w:cs="Arial"/>
        </w:rPr>
      </w:pPr>
    </w:p>
    <w:p w14:paraId="68322CAC" w14:textId="77777777" w:rsidR="00C93EF1" w:rsidRPr="00F06066" w:rsidRDefault="00871ECC" w:rsidP="008C61C1">
      <w:pPr>
        <w:keepNext/>
        <w:keepLines/>
        <w:rPr>
          <w:rFonts w:cs="Arial"/>
        </w:rPr>
      </w:pPr>
      <w:r w:rsidRPr="00F06066">
        <w:rPr>
          <w:rFonts w:cs="Arial"/>
        </w:rPr>
        <w:t xml:space="preserve">The </w:t>
      </w:r>
      <w:r w:rsidR="00207181" w:rsidRPr="00F06066">
        <w:rPr>
          <w:rFonts w:cs="Arial"/>
        </w:rPr>
        <w:t>Consultant</w:t>
      </w:r>
      <w:r w:rsidR="00C93EF1" w:rsidRPr="00F06066">
        <w:rPr>
          <w:rFonts w:cs="Arial"/>
        </w:rPr>
        <w:t xml:space="preserve"> shall take all necessary precautions to prevent unauthorised persons from gaining access to, or knowledge of, confidential information.</w:t>
      </w:r>
    </w:p>
    <w:p w14:paraId="67E8AFF4" w14:textId="77777777" w:rsidR="00C93EF1" w:rsidRPr="00F06066" w:rsidRDefault="00C93EF1" w:rsidP="008C61C1">
      <w:pPr>
        <w:keepNext/>
        <w:keepLines/>
        <w:rPr>
          <w:rFonts w:cs="Arial"/>
        </w:rPr>
      </w:pPr>
    </w:p>
    <w:p w14:paraId="64B30BF0" w14:textId="77777777" w:rsidR="00C93EF1" w:rsidRPr="00984D30" w:rsidRDefault="00C93EF1" w:rsidP="008C61C1">
      <w:pPr>
        <w:keepNext/>
        <w:keepLines/>
        <w:rPr>
          <w:rFonts w:cs="Arial"/>
          <w:b/>
          <w:bCs/>
        </w:rPr>
      </w:pPr>
      <w:r w:rsidRPr="00F06066">
        <w:rPr>
          <w:rFonts w:cs="Arial"/>
        </w:rPr>
        <w:t>The confidentiality obligation shall apply to the employees</w:t>
      </w:r>
      <w:r w:rsidR="00207181" w:rsidRPr="00F06066">
        <w:rPr>
          <w:rFonts w:cs="Arial"/>
        </w:rPr>
        <w:t xml:space="preserve"> and</w:t>
      </w:r>
      <w:r w:rsidRPr="00F06066">
        <w:rPr>
          <w:rFonts w:cs="Arial"/>
        </w:rPr>
        <w:t xml:space="preserve"> subcontractors </w:t>
      </w:r>
      <w:r w:rsidR="00207181" w:rsidRPr="00F06066">
        <w:rPr>
          <w:rFonts w:cs="Arial"/>
        </w:rPr>
        <w:t xml:space="preserve">of the Consultant </w:t>
      </w:r>
      <w:r w:rsidRPr="00F06066">
        <w:rPr>
          <w:rFonts w:cs="Arial"/>
        </w:rPr>
        <w:t xml:space="preserve">and other third parties who act on behalf of the </w:t>
      </w:r>
      <w:r w:rsidR="00207181" w:rsidRPr="00F06066">
        <w:rPr>
          <w:rFonts w:cs="Arial"/>
        </w:rPr>
        <w:t xml:space="preserve">Consultant </w:t>
      </w:r>
      <w:r w:rsidRPr="00F06066">
        <w:rPr>
          <w:rFonts w:cs="Arial"/>
        </w:rPr>
        <w:t xml:space="preserve">in connection with the implementation of the </w:t>
      </w:r>
      <w:r w:rsidR="00207181" w:rsidRPr="00F06066">
        <w:rPr>
          <w:rFonts w:cs="Arial"/>
        </w:rPr>
        <w:t>Contract</w:t>
      </w:r>
      <w:r w:rsidRPr="00F06066">
        <w:rPr>
          <w:rFonts w:cs="Arial"/>
        </w:rPr>
        <w:t xml:space="preserve">. The </w:t>
      </w:r>
      <w:r w:rsidR="00207181" w:rsidRPr="00F06066">
        <w:rPr>
          <w:rFonts w:cs="Arial"/>
        </w:rPr>
        <w:t xml:space="preserve">Consultant </w:t>
      </w:r>
      <w:r w:rsidRPr="00F06066">
        <w:rPr>
          <w:rFonts w:cs="Arial"/>
        </w:rPr>
        <w:t xml:space="preserve">may only transmit confidential information to such subcontractors and third parties to the extent necessary for the implementation of the </w:t>
      </w:r>
      <w:r w:rsidR="00207181" w:rsidRPr="00F06066">
        <w:rPr>
          <w:rFonts w:cs="Arial"/>
        </w:rPr>
        <w:t>Contract</w:t>
      </w:r>
      <w:r w:rsidRPr="00F06066">
        <w:rPr>
          <w:rFonts w:cs="Arial"/>
        </w:rPr>
        <w:t>, and provided that they are</w:t>
      </w:r>
      <w:r w:rsidR="00EB4077" w:rsidRPr="00F06066">
        <w:rPr>
          <w:rFonts w:cs="Arial"/>
        </w:rPr>
        <w:t xml:space="preserve"> subjected to </w:t>
      </w:r>
      <w:r w:rsidR="00223BA3" w:rsidRPr="00F06066">
        <w:rPr>
          <w:rFonts w:cs="Arial"/>
        </w:rPr>
        <w:t xml:space="preserve">a </w:t>
      </w:r>
      <w:r w:rsidR="00352B0A" w:rsidRPr="00F06066">
        <w:rPr>
          <w:rFonts w:cs="Arial"/>
        </w:rPr>
        <w:t>confidentiality</w:t>
      </w:r>
      <w:r w:rsidR="00EB4077" w:rsidRPr="00F06066">
        <w:rPr>
          <w:rFonts w:cs="Arial"/>
        </w:rPr>
        <w:t xml:space="preserve"> </w:t>
      </w:r>
      <w:r w:rsidRPr="00F06066">
        <w:rPr>
          <w:rFonts w:cs="Arial"/>
        </w:rPr>
        <w:t xml:space="preserve">obligation corresponding to that stipulated in this </w:t>
      </w:r>
      <w:r w:rsidR="00207181" w:rsidRPr="00F06066">
        <w:rPr>
          <w:rFonts w:cs="Arial"/>
        </w:rPr>
        <w:t>Annex 1</w:t>
      </w:r>
      <w:r w:rsidRPr="00F06066">
        <w:rPr>
          <w:rFonts w:cs="Arial"/>
        </w:rPr>
        <w:t>.</w:t>
      </w:r>
    </w:p>
    <w:p w14:paraId="43DDF065" w14:textId="125924D9" w:rsidR="00C93EF1" w:rsidRDefault="00C93EF1" w:rsidP="008C61C1">
      <w:pPr>
        <w:keepNext/>
        <w:keepLines/>
        <w:rPr>
          <w:rFonts w:cs="Arial"/>
        </w:rPr>
      </w:pPr>
    </w:p>
    <w:p w14:paraId="00E7602B" w14:textId="391AE0B7" w:rsidR="004826EA" w:rsidRDefault="004826EA" w:rsidP="008C61C1">
      <w:pPr>
        <w:keepNext/>
        <w:keepLines/>
        <w:rPr>
          <w:rFonts w:cs="Arial"/>
        </w:rPr>
      </w:pPr>
      <w:r>
        <w:rPr>
          <w:rFonts w:cs="Arial"/>
        </w:rPr>
        <w:t>The Client is subject to the Norwegian Freedom of Information Act of 10 May 2006 and may be required to disclose information in accordance with its legal obligations. For use in the Client's assessment of its legal obligations the Client may ask the Consultant to assess whether the Consultant's reports contain information which falls within the definition of Confi</w:t>
      </w:r>
      <w:r w:rsidR="00300D8B">
        <w:rPr>
          <w:rFonts w:cs="Arial"/>
        </w:rPr>
        <w:t>d</w:t>
      </w:r>
      <w:r>
        <w:rPr>
          <w:rFonts w:cs="Arial"/>
        </w:rPr>
        <w:t xml:space="preserve">ential Information for the Client as defined in </w:t>
      </w:r>
      <w:r w:rsidR="00927680">
        <w:rPr>
          <w:rFonts w:cs="Arial"/>
        </w:rPr>
        <w:t xml:space="preserve">clause 1 </w:t>
      </w:r>
      <w:r w:rsidR="00211631">
        <w:rPr>
          <w:rFonts w:cs="Arial"/>
        </w:rPr>
        <w:t xml:space="preserve">b) </w:t>
      </w:r>
      <w:r w:rsidR="00927680">
        <w:rPr>
          <w:rFonts w:cs="Arial"/>
        </w:rPr>
        <w:t xml:space="preserve">of the Contract. </w:t>
      </w:r>
    </w:p>
    <w:p w14:paraId="738366EF" w14:textId="77777777" w:rsidR="00927680" w:rsidRPr="00F06066" w:rsidRDefault="00927680" w:rsidP="008C61C1">
      <w:pPr>
        <w:keepNext/>
        <w:keepLines/>
        <w:rPr>
          <w:rFonts w:cs="Arial"/>
        </w:rPr>
      </w:pPr>
    </w:p>
    <w:p w14:paraId="345C3659" w14:textId="77777777" w:rsidR="00C93EF1" w:rsidRPr="00F06066" w:rsidRDefault="00C93EF1" w:rsidP="008C61C1">
      <w:pPr>
        <w:keepNext/>
        <w:keepLines/>
        <w:rPr>
          <w:rFonts w:cs="Arial"/>
        </w:rPr>
      </w:pPr>
      <w:r w:rsidRPr="00F06066">
        <w:rPr>
          <w:rFonts w:cs="Arial"/>
        </w:rPr>
        <w:t xml:space="preserve">The confidentiality obligation shall not prevent the </w:t>
      </w:r>
      <w:r w:rsidR="00207181" w:rsidRPr="00F06066">
        <w:rPr>
          <w:rFonts w:cs="Arial"/>
        </w:rPr>
        <w:t xml:space="preserve">Consultant </w:t>
      </w:r>
      <w:r w:rsidRPr="00F06066">
        <w:rPr>
          <w:rFonts w:cs="Arial"/>
        </w:rPr>
        <w:t xml:space="preserve">from utilising experience and expertise developed in connection with the implementation of the </w:t>
      </w:r>
      <w:r w:rsidR="00207181" w:rsidRPr="00F06066">
        <w:rPr>
          <w:rFonts w:cs="Arial"/>
        </w:rPr>
        <w:t>Contract</w:t>
      </w:r>
      <w:r w:rsidRPr="00F06066">
        <w:rPr>
          <w:rFonts w:cs="Arial"/>
        </w:rPr>
        <w:t>.</w:t>
      </w:r>
    </w:p>
    <w:p w14:paraId="509DBE23" w14:textId="77777777" w:rsidR="00C93EF1" w:rsidRPr="00F06066" w:rsidRDefault="00C93EF1" w:rsidP="008C61C1">
      <w:pPr>
        <w:keepNext/>
        <w:keepLines/>
        <w:rPr>
          <w:rFonts w:cs="Arial"/>
        </w:rPr>
      </w:pPr>
    </w:p>
    <w:p w14:paraId="4E941B55" w14:textId="77777777" w:rsidR="00E31900" w:rsidRPr="00F06066" w:rsidRDefault="00C93EF1" w:rsidP="008C61C1">
      <w:pPr>
        <w:keepNext/>
        <w:keepLines/>
      </w:pPr>
      <w:r w:rsidRPr="00F06066">
        <w:rPr>
          <w:rFonts w:cs="Arial"/>
        </w:rPr>
        <w:t xml:space="preserve">The confidentiality obligation shall continue to apply after the expiry of the </w:t>
      </w:r>
      <w:r w:rsidR="00207181" w:rsidRPr="00F06066">
        <w:rPr>
          <w:rFonts w:cs="Arial"/>
        </w:rPr>
        <w:t>Contract</w:t>
      </w:r>
      <w:r w:rsidRPr="00F06066">
        <w:rPr>
          <w:rFonts w:cs="Arial"/>
        </w:rPr>
        <w:t xml:space="preserve">. Employees or others who resign from their positions with </w:t>
      </w:r>
      <w:r w:rsidR="00207181" w:rsidRPr="00F06066">
        <w:rPr>
          <w:rFonts w:cs="Arial"/>
        </w:rPr>
        <w:t xml:space="preserve">the Consultant </w:t>
      </w:r>
      <w:r w:rsidRPr="00F06066">
        <w:rPr>
          <w:rFonts w:cs="Arial"/>
        </w:rPr>
        <w:t>shall also be subjected to a confidentiality obligation in respect of matters mentioned above following their resignation. The confidentiality obligation shall lapse five (5) years after the delivery date, unless otherwise stipulated by law or regulation.</w:t>
      </w:r>
      <w:r w:rsidR="00207181" w:rsidRPr="00F06066">
        <w:rPr>
          <w:rFonts w:cs="Arial"/>
        </w:rPr>
        <w:t xml:space="preserve"> </w:t>
      </w:r>
      <w:bookmarkEnd w:id="91"/>
      <w:bookmarkEnd w:id="92"/>
      <w:bookmarkEnd w:id="93"/>
    </w:p>
    <w:p w14:paraId="22E964D2" w14:textId="77777777" w:rsidR="00201878" w:rsidRPr="00F06066" w:rsidRDefault="00201878" w:rsidP="008C61C1">
      <w:pPr>
        <w:keepNext/>
        <w:keepLines/>
        <w:rPr>
          <w:rFonts w:cs="Arial"/>
        </w:rPr>
      </w:pPr>
    </w:p>
    <w:p w14:paraId="6ECD9711" w14:textId="77777777" w:rsidR="007258E8" w:rsidRPr="00F06066" w:rsidRDefault="007258E8" w:rsidP="008C61C1">
      <w:pPr>
        <w:keepNext/>
        <w:keepLines/>
        <w:jc w:val="center"/>
        <w:rPr>
          <w:b/>
          <w:sz w:val="22"/>
          <w:szCs w:val="22"/>
        </w:rPr>
        <w:sectPr w:rsidR="007258E8" w:rsidRPr="00F06066" w:rsidSect="00230433">
          <w:pgSz w:w="11906" w:h="16838"/>
          <w:pgMar w:top="1417" w:right="1417" w:bottom="1417" w:left="1417" w:header="708" w:footer="708" w:gutter="0"/>
          <w:cols w:space="708"/>
          <w:docGrid w:linePitch="360"/>
        </w:sectPr>
      </w:pPr>
    </w:p>
    <w:p w14:paraId="60294BA7" w14:textId="77777777" w:rsidR="00674B49" w:rsidRPr="00F06066" w:rsidRDefault="00674B49" w:rsidP="008C61C1">
      <w:pPr>
        <w:keepNext/>
        <w:keepLines/>
        <w:jc w:val="center"/>
        <w:rPr>
          <w:b/>
          <w:sz w:val="22"/>
          <w:szCs w:val="22"/>
        </w:rPr>
      </w:pPr>
      <w:bookmarkStart w:id="94" w:name="_Hlk70509690"/>
      <w:r w:rsidRPr="00F06066">
        <w:rPr>
          <w:b/>
          <w:sz w:val="22"/>
          <w:szCs w:val="22"/>
        </w:rPr>
        <w:lastRenderedPageBreak/>
        <w:t>ANNEX 2</w:t>
      </w:r>
    </w:p>
    <w:p w14:paraId="2B4835D6" w14:textId="77777777" w:rsidR="00674B49" w:rsidRPr="00F06066" w:rsidRDefault="00674B49" w:rsidP="008C61C1">
      <w:pPr>
        <w:keepNext/>
        <w:keepLines/>
        <w:rPr>
          <w:rFonts w:cs="Arial"/>
          <w:sz w:val="22"/>
          <w:szCs w:val="22"/>
        </w:rPr>
      </w:pPr>
    </w:p>
    <w:p w14:paraId="7AAD875C" w14:textId="4BBB6BC0" w:rsidR="00674B49" w:rsidRPr="00F06066" w:rsidRDefault="00E95A0D" w:rsidP="008C61C1">
      <w:pPr>
        <w:keepNext/>
        <w:keepLines/>
        <w:jc w:val="center"/>
        <w:rPr>
          <w:rFonts w:cs="Arial"/>
          <w:sz w:val="22"/>
          <w:szCs w:val="22"/>
        </w:rPr>
      </w:pPr>
      <w:r w:rsidRPr="00211631">
        <w:rPr>
          <w:rFonts w:cs="Arial"/>
          <w:sz w:val="22"/>
          <w:szCs w:val="22"/>
        </w:rPr>
        <w:t>THE C</w:t>
      </w:r>
      <w:r>
        <w:rPr>
          <w:rFonts w:cs="Arial"/>
          <w:sz w:val="22"/>
          <w:szCs w:val="22"/>
        </w:rPr>
        <w:t>LIENTS</w:t>
      </w:r>
      <w:r w:rsidRPr="00211631">
        <w:rPr>
          <w:rFonts w:cs="Arial"/>
          <w:sz w:val="22"/>
          <w:szCs w:val="22"/>
        </w:rPr>
        <w:t xml:space="preserve"> DESCRIPTION OF THE </w:t>
      </w:r>
      <w:r>
        <w:rPr>
          <w:rFonts w:cs="Arial"/>
          <w:sz w:val="22"/>
          <w:szCs w:val="22"/>
        </w:rPr>
        <w:t>SERVICES</w:t>
      </w:r>
    </w:p>
    <w:p w14:paraId="29DCC96D" w14:textId="77777777" w:rsidR="005B6DF9" w:rsidRDefault="005B6DF9" w:rsidP="008C61C1">
      <w:pPr>
        <w:keepNext/>
        <w:keepLines/>
        <w:rPr>
          <w:rFonts w:cs="Arial"/>
          <w:iCs/>
          <w:sz w:val="22"/>
          <w:szCs w:val="22"/>
          <w:lang w:bidi="en-GB"/>
        </w:rPr>
      </w:pPr>
    </w:p>
    <w:p w14:paraId="78BDF5D6" w14:textId="2F55B3A9" w:rsidR="00211631" w:rsidRDefault="00211631" w:rsidP="008C61C1">
      <w:pPr>
        <w:keepNext/>
        <w:keepLines/>
        <w:rPr>
          <w:rFonts w:cs="Arial"/>
          <w:iCs/>
          <w:sz w:val="22"/>
          <w:szCs w:val="22"/>
          <w:lang w:bidi="en-GB"/>
        </w:rPr>
      </w:pPr>
      <w:r w:rsidRPr="00211631">
        <w:rPr>
          <w:rFonts w:cs="Arial"/>
          <w:iCs/>
          <w:sz w:val="22"/>
          <w:szCs w:val="22"/>
          <w:lang w:bidi="en-GB"/>
        </w:rPr>
        <w:t>The Council on Ethics for the Norwegian Government Pension Fund Global (The Council) is an independent body tasked with issuing recommendations to Norges Bank in accordance with the Guidelines for observation and exclusion from the Government Pension Fund Global (the Guidelines). Norges Bank makes decisions on the exclusion or observation of companies from the Government Pension Fund Global’s (GPFG) portfolio based on the Council’s recommendations. Norges Bank’s decisions and the Council’s recommendations are made public.</w:t>
      </w:r>
    </w:p>
    <w:p w14:paraId="05DA27A6" w14:textId="1D2FC933" w:rsidR="00F46AE5" w:rsidRDefault="00F46AE5" w:rsidP="008C61C1">
      <w:pPr>
        <w:keepNext/>
        <w:keepLines/>
        <w:rPr>
          <w:rFonts w:cs="Arial"/>
          <w:iCs/>
          <w:sz w:val="22"/>
          <w:szCs w:val="22"/>
          <w:lang w:bidi="en-GB"/>
        </w:rPr>
      </w:pPr>
    </w:p>
    <w:p w14:paraId="3583990C" w14:textId="373FF2A8" w:rsidR="0042164E" w:rsidRDefault="00F46AE5" w:rsidP="00F46AE5">
      <w:pPr>
        <w:keepNext/>
        <w:keepLines/>
        <w:jc w:val="left"/>
        <w:rPr>
          <w:rFonts w:cs="Arial"/>
          <w:bCs/>
          <w:sz w:val="22"/>
          <w:szCs w:val="22"/>
          <w:lang w:bidi="en-GB"/>
        </w:rPr>
      </w:pPr>
      <w:r>
        <w:rPr>
          <w:rFonts w:cs="Arial"/>
          <w:bCs/>
          <w:sz w:val="22"/>
          <w:szCs w:val="22"/>
          <w:lang w:bidi="en-GB"/>
        </w:rPr>
        <w:t xml:space="preserve">The Guidelines form the basis of the screening criteria provided </w:t>
      </w:r>
      <w:r w:rsidR="009F14E8">
        <w:rPr>
          <w:rFonts w:cs="Arial"/>
          <w:bCs/>
          <w:sz w:val="22"/>
          <w:szCs w:val="22"/>
          <w:lang w:bidi="en-GB"/>
        </w:rPr>
        <w:t>below</w:t>
      </w:r>
      <w:r>
        <w:rPr>
          <w:rFonts w:cs="Arial"/>
          <w:bCs/>
          <w:sz w:val="22"/>
          <w:szCs w:val="22"/>
          <w:lang w:bidi="en-GB"/>
        </w:rPr>
        <w:t xml:space="preserve">. If there should be an adjustment of the Guidelines that affects the services as described here, the Consultant will be notified in written form, and a new version of Annex 9 will be provided. </w:t>
      </w:r>
    </w:p>
    <w:p w14:paraId="6F3066C0" w14:textId="77777777" w:rsidR="0042164E" w:rsidRDefault="0042164E" w:rsidP="00F46AE5">
      <w:pPr>
        <w:keepNext/>
        <w:keepLines/>
        <w:jc w:val="left"/>
        <w:rPr>
          <w:rFonts w:cs="Arial"/>
          <w:bCs/>
          <w:sz w:val="22"/>
          <w:szCs w:val="22"/>
          <w:lang w:bidi="en-GB"/>
        </w:rPr>
      </w:pPr>
    </w:p>
    <w:p w14:paraId="40667845" w14:textId="14933A4D" w:rsidR="00F46AE5" w:rsidRDefault="00F46AE5" w:rsidP="00F46AE5">
      <w:pPr>
        <w:keepNext/>
        <w:keepLines/>
        <w:jc w:val="left"/>
        <w:rPr>
          <w:rFonts w:cs="Arial"/>
          <w:bCs/>
          <w:sz w:val="22"/>
          <w:szCs w:val="22"/>
          <w:lang w:bidi="en-GB"/>
        </w:rPr>
      </w:pPr>
      <w:r>
        <w:rPr>
          <w:rFonts w:cs="Arial"/>
          <w:bCs/>
          <w:sz w:val="22"/>
          <w:szCs w:val="22"/>
          <w:lang w:bidi="en-GB"/>
        </w:rPr>
        <w:t xml:space="preserve">It is expected that an adjusted version of the Guidelines may be proposed during 2021, and it is expected that production of cannabis for recreational use may be added as a new criterion in section 2. </w:t>
      </w:r>
      <w:r w:rsidRPr="001D4EE5">
        <w:rPr>
          <w:rFonts w:cs="Arial"/>
          <w:bCs/>
          <w:sz w:val="22"/>
          <w:szCs w:val="22"/>
          <w:lang w:bidi="en-GB"/>
        </w:rPr>
        <w:t>Criteria for product-based observation and exclusion of companies</w:t>
      </w:r>
      <w:r>
        <w:rPr>
          <w:rFonts w:cs="Arial"/>
          <w:bCs/>
          <w:sz w:val="22"/>
          <w:szCs w:val="22"/>
          <w:lang w:bidi="en-GB"/>
        </w:rPr>
        <w:t xml:space="preserve">. </w:t>
      </w:r>
    </w:p>
    <w:p w14:paraId="586AC70B" w14:textId="1362C7B1" w:rsidR="00F3639A" w:rsidRDefault="00F3639A" w:rsidP="00F46AE5">
      <w:pPr>
        <w:keepNext/>
        <w:keepLines/>
        <w:jc w:val="left"/>
        <w:rPr>
          <w:rFonts w:cs="Arial"/>
          <w:bCs/>
          <w:sz w:val="22"/>
          <w:szCs w:val="22"/>
          <w:lang w:bidi="en-GB"/>
        </w:rPr>
      </w:pPr>
    </w:p>
    <w:p w14:paraId="056D99F8" w14:textId="1CD5C62C" w:rsidR="007E4507" w:rsidRDefault="00F3639A" w:rsidP="007E4507">
      <w:pPr>
        <w:keepNext/>
        <w:keepLines/>
        <w:jc w:val="left"/>
        <w:rPr>
          <w:rFonts w:cs="Arial"/>
          <w:bCs/>
          <w:sz w:val="22"/>
          <w:szCs w:val="22"/>
          <w:lang w:bidi="en-GB"/>
        </w:rPr>
      </w:pPr>
      <w:r>
        <w:rPr>
          <w:rFonts w:cs="Arial"/>
          <w:bCs/>
          <w:sz w:val="22"/>
          <w:szCs w:val="22"/>
          <w:lang w:bidi="en-GB"/>
        </w:rPr>
        <w:t xml:space="preserve">It is also expected that </w:t>
      </w:r>
      <w:r w:rsidR="007E4507">
        <w:rPr>
          <w:rFonts w:cs="Arial"/>
          <w:bCs/>
          <w:sz w:val="22"/>
          <w:szCs w:val="22"/>
          <w:lang w:bidi="en-GB"/>
        </w:rPr>
        <w:t>the scope of the criterion concerning sales of weapons to certain states</w:t>
      </w:r>
      <w:r w:rsidR="00CF0C7F">
        <w:rPr>
          <w:rFonts w:cs="Arial"/>
          <w:bCs/>
          <w:sz w:val="22"/>
          <w:szCs w:val="22"/>
          <w:lang w:bidi="en-GB"/>
        </w:rPr>
        <w:t>, Screening criteria No. 4,</w:t>
      </w:r>
      <w:r w:rsidR="007E4507">
        <w:rPr>
          <w:rFonts w:cs="Arial"/>
          <w:bCs/>
          <w:sz w:val="22"/>
          <w:szCs w:val="22"/>
          <w:lang w:bidi="en-GB"/>
        </w:rPr>
        <w:t xml:space="preserve"> may be expanded to include more states. Relevant states in this context could for example be Saudi Arabia, </w:t>
      </w:r>
      <w:r w:rsidR="007E4507" w:rsidRPr="00E61A11">
        <w:rPr>
          <w:rFonts w:cs="Arial"/>
          <w:bCs/>
          <w:sz w:val="22"/>
          <w:szCs w:val="22"/>
          <w:lang w:bidi="en-GB"/>
        </w:rPr>
        <w:t>United Arab Emirates</w:t>
      </w:r>
      <w:r w:rsidR="007E4507">
        <w:rPr>
          <w:rFonts w:cs="Arial"/>
          <w:bCs/>
          <w:sz w:val="22"/>
          <w:szCs w:val="22"/>
          <w:lang w:bidi="en-GB"/>
        </w:rPr>
        <w:t xml:space="preserve">, Iran, South Sudan or Myanmar. </w:t>
      </w:r>
    </w:p>
    <w:p w14:paraId="6D292DB1" w14:textId="77777777" w:rsidR="009A582E" w:rsidRPr="003B1F46" w:rsidRDefault="009A582E" w:rsidP="008C61C1">
      <w:pPr>
        <w:keepNext/>
        <w:keepLines/>
        <w:rPr>
          <w:rFonts w:cs="Arial"/>
          <w:iCs/>
          <w:sz w:val="22"/>
          <w:szCs w:val="22"/>
          <w:lang w:bidi="en-GB"/>
        </w:rPr>
      </w:pPr>
    </w:p>
    <w:p w14:paraId="2F980BA1" w14:textId="77777777" w:rsidR="00211631" w:rsidRPr="003B1F46" w:rsidRDefault="00211631" w:rsidP="008C61C1">
      <w:pPr>
        <w:keepNext/>
        <w:keepLines/>
        <w:rPr>
          <w:rFonts w:cs="Arial"/>
          <w:iCs/>
          <w:sz w:val="22"/>
          <w:szCs w:val="22"/>
          <w:lang w:bidi="en-GB"/>
        </w:rPr>
      </w:pPr>
    </w:p>
    <w:p w14:paraId="5584F2B3" w14:textId="77777777" w:rsidR="009D0C42" w:rsidRPr="003B1F46" w:rsidRDefault="009D0C42" w:rsidP="008C61C1">
      <w:pPr>
        <w:keepNext/>
        <w:keepLines/>
        <w:rPr>
          <w:rFonts w:cs="Arial"/>
          <w:b/>
          <w:bCs/>
          <w:i/>
          <w:sz w:val="22"/>
          <w:szCs w:val="22"/>
          <w:lang w:bidi="en-GB"/>
        </w:rPr>
      </w:pPr>
      <w:r w:rsidRPr="003B1F46">
        <w:rPr>
          <w:rFonts w:cs="Arial"/>
          <w:b/>
          <w:bCs/>
          <w:i/>
          <w:sz w:val="22"/>
          <w:szCs w:val="22"/>
          <w:lang w:bidi="en-GB"/>
        </w:rPr>
        <w:t>The requested services</w:t>
      </w:r>
    </w:p>
    <w:p w14:paraId="383F5C65" w14:textId="77777777" w:rsidR="009D0C42" w:rsidRDefault="009D0C42" w:rsidP="008C61C1">
      <w:pPr>
        <w:keepNext/>
        <w:keepLines/>
        <w:rPr>
          <w:rFonts w:cs="Arial"/>
          <w:iCs/>
          <w:sz w:val="22"/>
          <w:szCs w:val="22"/>
          <w:lang w:bidi="en-GB"/>
        </w:rPr>
      </w:pPr>
    </w:p>
    <w:p w14:paraId="7702F534" w14:textId="2C9C86B3" w:rsidR="00211631" w:rsidRPr="00211631" w:rsidRDefault="00E61A11" w:rsidP="008C61C1">
      <w:pPr>
        <w:keepNext/>
        <w:keepLines/>
        <w:rPr>
          <w:rFonts w:cs="Arial"/>
          <w:iCs/>
          <w:sz w:val="22"/>
          <w:szCs w:val="22"/>
          <w:lang w:bidi="en-GB"/>
        </w:rPr>
      </w:pPr>
      <w:r w:rsidRPr="00E61A11">
        <w:rPr>
          <w:rFonts w:cs="Arial"/>
          <w:iCs/>
          <w:sz w:val="22"/>
          <w:szCs w:val="22"/>
          <w:lang w:bidi="en-GB"/>
        </w:rPr>
        <w:t xml:space="preserve">The Council depends on objective, reliable and documented information that enables the Council to make informed and well-founded recommendations on the observation or exclusion of companies. </w:t>
      </w:r>
      <w:r w:rsidR="00211631" w:rsidRPr="00211631">
        <w:rPr>
          <w:rFonts w:cs="Arial"/>
          <w:iCs/>
          <w:sz w:val="22"/>
          <w:szCs w:val="22"/>
          <w:lang w:bidi="en-GB"/>
        </w:rPr>
        <w:t>The Council on Ethics is seeking to enter into an agreement with a consultancy who can provide the following service:</w:t>
      </w:r>
    </w:p>
    <w:p w14:paraId="4785C44D" w14:textId="77777777" w:rsidR="00211631" w:rsidRPr="00211631" w:rsidRDefault="00211631" w:rsidP="008C61C1">
      <w:pPr>
        <w:keepNext/>
        <w:keepLines/>
        <w:rPr>
          <w:rFonts w:cs="Arial"/>
          <w:iCs/>
          <w:sz w:val="22"/>
          <w:szCs w:val="22"/>
          <w:lang w:bidi="en-GB"/>
        </w:rPr>
      </w:pPr>
    </w:p>
    <w:p w14:paraId="6BC43755" w14:textId="3D4E8B08" w:rsidR="00130A56" w:rsidRDefault="00211631" w:rsidP="008C61C1">
      <w:pPr>
        <w:keepNext/>
        <w:keepLines/>
        <w:rPr>
          <w:rFonts w:cs="Arial"/>
          <w:iCs/>
          <w:sz w:val="22"/>
          <w:szCs w:val="22"/>
          <w:lang w:bidi="en-GB"/>
        </w:rPr>
      </w:pPr>
      <w:r w:rsidRPr="00211631">
        <w:rPr>
          <w:rFonts w:cs="Arial"/>
          <w:iCs/>
          <w:sz w:val="22"/>
          <w:szCs w:val="22"/>
          <w:lang w:bidi="en-GB"/>
        </w:rPr>
        <w:t xml:space="preserve">Screening of companies </w:t>
      </w:r>
      <w:r w:rsidR="00BA74C8">
        <w:rPr>
          <w:rFonts w:cs="Arial"/>
          <w:iCs/>
          <w:sz w:val="22"/>
          <w:szCs w:val="22"/>
          <w:lang w:bidi="en-GB"/>
        </w:rPr>
        <w:t xml:space="preserve">according to the </w:t>
      </w:r>
      <w:r w:rsidR="0042164E">
        <w:rPr>
          <w:rFonts w:cs="Arial"/>
          <w:iCs/>
          <w:sz w:val="22"/>
          <w:szCs w:val="22"/>
          <w:lang w:bidi="en-GB"/>
        </w:rPr>
        <w:t>S</w:t>
      </w:r>
      <w:r w:rsidR="00BA74C8">
        <w:rPr>
          <w:rFonts w:cs="Arial"/>
          <w:iCs/>
          <w:sz w:val="22"/>
          <w:szCs w:val="22"/>
          <w:lang w:bidi="en-GB"/>
        </w:rPr>
        <w:t xml:space="preserve">creening </w:t>
      </w:r>
      <w:r w:rsidR="0042164E">
        <w:rPr>
          <w:rFonts w:cs="Arial"/>
          <w:iCs/>
          <w:sz w:val="22"/>
          <w:szCs w:val="22"/>
          <w:lang w:bidi="en-GB"/>
        </w:rPr>
        <w:t>C</w:t>
      </w:r>
      <w:r w:rsidR="00BA74C8">
        <w:rPr>
          <w:rFonts w:cs="Arial"/>
          <w:iCs/>
          <w:sz w:val="22"/>
          <w:szCs w:val="22"/>
          <w:lang w:bidi="en-GB"/>
        </w:rPr>
        <w:t xml:space="preserve">riteria which are based on </w:t>
      </w:r>
      <w:r w:rsidRPr="00211631">
        <w:rPr>
          <w:rFonts w:cs="Arial"/>
          <w:iCs/>
          <w:sz w:val="22"/>
          <w:szCs w:val="22"/>
          <w:lang w:bidi="en-GB"/>
        </w:rPr>
        <w:t>the Guidelines for observation and exclusion from the Government Pension Fund Global (see A</w:t>
      </w:r>
      <w:r w:rsidR="0080786E">
        <w:rPr>
          <w:rFonts w:cs="Arial"/>
          <w:iCs/>
          <w:sz w:val="22"/>
          <w:szCs w:val="22"/>
          <w:lang w:bidi="en-GB"/>
        </w:rPr>
        <w:t>nnex</w:t>
      </w:r>
      <w:r w:rsidRPr="00211631">
        <w:rPr>
          <w:rFonts w:cs="Arial"/>
          <w:iCs/>
          <w:sz w:val="22"/>
          <w:szCs w:val="22"/>
          <w:lang w:bidi="en-GB"/>
        </w:rPr>
        <w:t xml:space="preserve"> </w:t>
      </w:r>
      <w:r w:rsidR="00703497">
        <w:rPr>
          <w:rFonts w:cs="Arial"/>
          <w:iCs/>
          <w:sz w:val="22"/>
          <w:szCs w:val="22"/>
          <w:lang w:bidi="en-GB"/>
        </w:rPr>
        <w:t>9</w:t>
      </w:r>
      <w:r w:rsidR="00D535BB">
        <w:rPr>
          <w:rFonts w:cs="Arial"/>
          <w:iCs/>
          <w:sz w:val="22"/>
          <w:szCs w:val="22"/>
          <w:lang w:bidi="en-GB"/>
        </w:rPr>
        <w:t xml:space="preserve"> for the current Guidelines</w:t>
      </w:r>
      <w:r w:rsidRPr="00211631">
        <w:rPr>
          <w:rFonts w:cs="Arial"/>
          <w:iCs/>
          <w:sz w:val="22"/>
          <w:szCs w:val="22"/>
          <w:lang w:bidi="en-GB"/>
        </w:rPr>
        <w:t>).</w:t>
      </w:r>
      <w:r w:rsidR="00484600">
        <w:rPr>
          <w:rFonts w:cs="Arial"/>
          <w:iCs/>
          <w:sz w:val="22"/>
          <w:szCs w:val="22"/>
          <w:lang w:bidi="en-GB"/>
        </w:rPr>
        <w:t xml:space="preserve"> </w:t>
      </w:r>
    </w:p>
    <w:p w14:paraId="1A84F843" w14:textId="27C48453" w:rsidR="00130A56" w:rsidRPr="003B1F46" w:rsidRDefault="00130A56" w:rsidP="008C61C1">
      <w:pPr>
        <w:keepNext/>
        <w:keepLines/>
        <w:rPr>
          <w:rFonts w:cs="Arial"/>
          <w:iCs/>
          <w:sz w:val="22"/>
          <w:szCs w:val="22"/>
          <w:lang w:bidi="en-GB"/>
        </w:rPr>
      </w:pPr>
    </w:p>
    <w:p w14:paraId="7409DED6" w14:textId="18A77E08" w:rsidR="00130A56" w:rsidRPr="00716A87" w:rsidRDefault="00130A56" w:rsidP="00130A56">
      <w:pPr>
        <w:rPr>
          <w:rFonts w:cs="Arial"/>
          <w:sz w:val="22"/>
          <w:szCs w:val="22"/>
        </w:rPr>
      </w:pPr>
      <w:r w:rsidRPr="00716A87">
        <w:rPr>
          <w:rFonts w:cs="Arial"/>
          <w:sz w:val="22"/>
          <w:szCs w:val="22"/>
        </w:rPr>
        <w:t>The GPFG holds equities and fixed-income instruments issued by around 10 000 companies operating globally.</w:t>
      </w:r>
      <w:r w:rsidRPr="00716A87">
        <w:rPr>
          <w:rStyle w:val="Fotnotereferanse"/>
          <w:rFonts w:cs="Arial"/>
          <w:sz w:val="22"/>
          <w:szCs w:val="22"/>
        </w:rPr>
        <w:footnoteReference w:id="2"/>
      </w:r>
      <w:r w:rsidRPr="00716A87">
        <w:rPr>
          <w:rFonts w:cs="Arial"/>
          <w:sz w:val="22"/>
          <w:szCs w:val="22"/>
        </w:rPr>
        <w:t xml:space="preserve"> The requested services are intended to assist the Council on Ethics in identifying companies in the Fund’s portfolio whose conduct or products may conflict with the Guidelines. The Guidelines may be adjusted, and new criteria may be added during the contract period.</w:t>
      </w:r>
    </w:p>
    <w:p w14:paraId="39B6B925" w14:textId="77777777" w:rsidR="00130A56" w:rsidRPr="00716A87" w:rsidRDefault="00130A56" w:rsidP="00130A56">
      <w:pPr>
        <w:rPr>
          <w:rFonts w:cs="Arial"/>
          <w:sz w:val="22"/>
          <w:szCs w:val="22"/>
        </w:rPr>
      </w:pPr>
    </w:p>
    <w:p w14:paraId="052F4AB0" w14:textId="77777777" w:rsidR="00130A56" w:rsidRPr="003B1F46" w:rsidRDefault="00130A56" w:rsidP="00130A56">
      <w:pPr>
        <w:rPr>
          <w:b/>
          <w:bCs/>
          <w:i/>
          <w:iCs/>
          <w:sz w:val="22"/>
          <w:szCs w:val="22"/>
        </w:rPr>
      </w:pPr>
      <w:r w:rsidRPr="003B1F46">
        <w:rPr>
          <w:b/>
          <w:bCs/>
          <w:i/>
          <w:iCs/>
          <w:sz w:val="22"/>
          <w:szCs w:val="22"/>
        </w:rPr>
        <w:t>Screening Criteria:</w:t>
      </w:r>
    </w:p>
    <w:p w14:paraId="75068AA5" w14:textId="77777777" w:rsidR="00130A56" w:rsidRPr="00716A87" w:rsidRDefault="00130A56" w:rsidP="00130A56">
      <w:pPr>
        <w:rPr>
          <w:sz w:val="22"/>
          <w:szCs w:val="22"/>
        </w:rPr>
      </w:pPr>
    </w:p>
    <w:p w14:paraId="31E98E98" w14:textId="0250E8FB" w:rsidR="00130A56" w:rsidRPr="00716A87" w:rsidRDefault="00130A56" w:rsidP="00130A56">
      <w:pPr>
        <w:rPr>
          <w:sz w:val="22"/>
          <w:szCs w:val="22"/>
        </w:rPr>
      </w:pPr>
      <w:r w:rsidRPr="00716A87">
        <w:rPr>
          <w:sz w:val="22"/>
          <w:szCs w:val="22"/>
        </w:rPr>
        <w:t xml:space="preserve">The Council on Ethics requires a continuous monitoring of companies in the Fund's portfolio to identify companies that : </w:t>
      </w:r>
    </w:p>
    <w:p w14:paraId="68102200" w14:textId="77777777" w:rsidR="00130A56" w:rsidRPr="00716A87" w:rsidRDefault="00130A56" w:rsidP="00130A56">
      <w:pPr>
        <w:rPr>
          <w:sz w:val="22"/>
          <w:szCs w:val="22"/>
        </w:rPr>
      </w:pPr>
    </w:p>
    <w:p w14:paraId="4DF55076" w14:textId="77777777" w:rsidR="00130A56" w:rsidRPr="00716A87" w:rsidRDefault="00130A56" w:rsidP="00130A56">
      <w:pPr>
        <w:pStyle w:val="Listeavsnitt"/>
        <w:numPr>
          <w:ilvl w:val="0"/>
          <w:numId w:val="55"/>
        </w:numPr>
        <w:spacing w:after="120"/>
        <w:jc w:val="left"/>
        <w:rPr>
          <w:sz w:val="22"/>
          <w:szCs w:val="22"/>
        </w:rPr>
      </w:pPr>
      <w:r w:rsidRPr="00716A87">
        <w:rPr>
          <w:sz w:val="22"/>
          <w:szCs w:val="22"/>
        </w:rPr>
        <w:lastRenderedPageBreak/>
        <w:t xml:space="preserve">Produce or develop biological weapons, anti-personnel mines, undetectable fragmentation weapons, incendiary weapons, blinding laser weapons, cluster munitions and nuclear weapons, or production of key components of such weapons.  </w:t>
      </w:r>
    </w:p>
    <w:p w14:paraId="571C9F60" w14:textId="11894571" w:rsidR="00130A56" w:rsidRPr="00716A87" w:rsidRDefault="00130A56" w:rsidP="00130A56">
      <w:pPr>
        <w:pStyle w:val="Listeavsnitt"/>
        <w:numPr>
          <w:ilvl w:val="0"/>
          <w:numId w:val="55"/>
        </w:numPr>
        <w:spacing w:after="120"/>
        <w:jc w:val="left"/>
        <w:rPr>
          <w:sz w:val="22"/>
          <w:szCs w:val="22"/>
        </w:rPr>
      </w:pPr>
      <w:r w:rsidRPr="00716A87">
        <w:rPr>
          <w:sz w:val="22"/>
          <w:szCs w:val="22"/>
        </w:rPr>
        <w:t xml:space="preserve">Produce tobacco </w:t>
      </w:r>
      <w:r w:rsidR="00C736B3" w:rsidRPr="00C736B3">
        <w:rPr>
          <w:sz w:val="22"/>
          <w:szCs w:val="22"/>
        </w:rPr>
        <w:t>or its derivative products (i.e. products made from tobacco)</w:t>
      </w:r>
      <w:r w:rsidR="00C736B3">
        <w:rPr>
          <w:sz w:val="22"/>
          <w:szCs w:val="22"/>
        </w:rPr>
        <w:t>;</w:t>
      </w:r>
    </w:p>
    <w:p w14:paraId="001AFDEC" w14:textId="6A50DF38" w:rsidR="00130A56" w:rsidRPr="00716A87" w:rsidRDefault="00130A56" w:rsidP="00130A56">
      <w:pPr>
        <w:pStyle w:val="Listeavsnitt"/>
        <w:numPr>
          <w:ilvl w:val="0"/>
          <w:numId w:val="55"/>
        </w:numPr>
        <w:spacing w:after="120"/>
        <w:jc w:val="left"/>
        <w:rPr>
          <w:sz w:val="22"/>
          <w:szCs w:val="22"/>
        </w:rPr>
      </w:pPr>
      <w:r w:rsidRPr="00716A87">
        <w:rPr>
          <w:sz w:val="22"/>
          <w:szCs w:val="22"/>
        </w:rPr>
        <w:t>Produce cannabis or products consisting of cannabis for recreational use;</w:t>
      </w:r>
      <w:r w:rsidRPr="00716A87">
        <w:rPr>
          <w:rStyle w:val="Fotnotereferanse"/>
          <w:sz w:val="22"/>
          <w:szCs w:val="22"/>
        </w:rPr>
        <w:footnoteReference w:id="3"/>
      </w:r>
    </w:p>
    <w:p w14:paraId="268BE442" w14:textId="5ABB9BFE" w:rsidR="00130A56" w:rsidRPr="00716A87" w:rsidRDefault="00130A56" w:rsidP="006017C6">
      <w:pPr>
        <w:pStyle w:val="Listeavsnitt"/>
        <w:numPr>
          <w:ilvl w:val="0"/>
          <w:numId w:val="55"/>
        </w:numPr>
        <w:spacing w:after="120"/>
        <w:jc w:val="left"/>
        <w:rPr>
          <w:sz w:val="22"/>
          <w:szCs w:val="22"/>
        </w:rPr>
      </w:pPr>
      <w:r w:rsidRPr="00716A87">
        <w:rPr>
          <w:sz w:val="22"/>
          <w:szCs w:val="22"/>
        </w:rPr>
        <w:t>Sell weapons or military material to certain states (currently Syria and North Korea, but this may change or be expanded)</w:t>
      </w:r>
      <w:r w:rsidR="00935EFF">
        <w:rPr>
          <w:sz w:val="22"/>
          <w:szCs w:val="22"/>
        </w:rPr>
        <w:t>;</w:t>
      </w:r>
      <w:r w:rsidR="0008143E">
        <w:rPr>
          <w:rStyle w:val="Fotnotereferanse"/>
          <w:sz w:val="22"/>
          <w:szCs w:val="22"/>
        </w:rPr>
        <w:footnoteReference w:id="4"/>
      </w:r>
    </w:p>
    <w:p w14:paraId="5FC0812E" w14:textId="77777777" w:rsidR="00130A56" w:rsidRPr="00716A87" w:rsidRDefault="00130A56" w:rsidP="006017C6">
      <w:pPr>
        <w:pStyle w:val="Listeavsnitt"/>
        <w:numPr>
          <w:ilvl w:val="0"/>
          <w:numId w:val="55"/>
        </w:numPr>
        <w:spacing w:after="120"/>
        <w:jc w:val="left"/>
        <w:rPr>
          <w:sz w:val="22"/>
          <w:szCs w:val="22"/>
        </w:rPr>
      </w:pPr>
      <w:r w:rsidRPr="00716A87">
        <w:rPr>
          <w:sz w:val="22"/>
          <w:szCs w:val="22"/>
        </w:rPr>
        <w:t xml:space="preserve">Derive 30 per cent or more of their income from thermal coal, b) base 30 per cent or more of their operations on thermal coal, c) extract more than 20 million tonnes of thermal coal per year, or d) have a coal power capacity of more than 10 000 MW from thermal coal. </w:t>
      </w:r>
    </w:p>
    <w:p w14:paraId="555B7CBD" w14:textId="740EF860" w:rsidR="00D22CF0" w:rsidRPr="00716A87" w:rsidRDefault="00130A56" w:rsidP="00D22CF0">
      <w:pPr>
        <w:keepNext/>
        <w:keepLines/>
        <w:rPr>
          <w:rFonts w:cs="Arial"/>
          <w:b/>
          <w:bCs/>
          <w:i/>
          <w:sz w:val="22"/>
          <w:szCs w:val="22"/>
          <w:lang w:bidi="en-GB"/>
        </w:rPr>
      </w:pPr>
      <w:r w:rsidRPr="00716A87">
        <w:rPr>
          <w:sz w:val="22"/>
          <w:szCs w:val="22"/>
        </w:rPr>
        <w:br/>
      </w:r>
      <w:r w:rsidR="00716A87" w:rsidRPr="003B1F46">
        <w:rPr>
          <w:rFonts w:cs="Arial"/>
          <w:b/>
          <w:bCs/>
          <w:i/>
          <w:sz w:val="22"/>
          <w:szCs w:val="22"/>
          <w:lang w:bidi="en-GB"/>
        </w:rPr>
        <w:t xml:space="preserve">The </w:t>
      </w:r>
      <w:r w:rsidR="00D22CF0" w:rsidRPr="00716A87">
        <w:rPr>
          <w:rFonts w:cs="Arial"/>
          <w:b/>
          <w:bCs/>
          <w:i/>
          <w:sz w:val="22"/>
          <w:szCs w:val="22"/>
          <w:lang w:bidi="en-GB"/>
        </w:rPr>
        <w:t>Screening</w:t>
      </w:r>
    </w:p>
    <w:p w14:paraId="4E65CBBC" w14:textId="77777777" w:rsidR="00706AB2" w:rsidRPr="000E5F50" w:rsidRDefault="00706AB2" w:rsidP="00D22CF0">
      <w:pPr>
        <w:keepNext/>
        <w:keepLines/>
        <w:rPr>
          <w:rFonts w:cs="Arial"/>
          <w:b/>
          <w:bCs/>
          <w:i/>
          <w:sz w:val="22"/>
          <w:szCs w:val="22"/>
          <w:lang w:bidi="en-GB"/>
        </w:rPr>
      </w:pPr>
    </w:p>
    <w:p w14:paraId="31CD38A6" w14:textId="2E970B3D" w:rsidR="00D22CF0" w:rsidRPr="00706AB2" w:rsidRDefault="00D22CF0" w:rsidP="00706AB2">
      <w:pPr>
        <w:pStyle w:val="Listeavsnitt"/>
        <w:keepNext/>
        <w:keepLines/>
        <w:numPr>
          <w:ilvl w:val="1"/>
          <w:numId w:val="56"/>
        </w:numPr>
        <w:jc w:val="left"/>
        <w:rPr>
          <w:rFonts w:cs="Arial"/>
          <w:iCs/>
          <w:sz w:val="22"/>
          <w:szCs w:val="22"/>
          <w:lang w:bidi="en-GB"/>
        </w:rPr>
      </w:pPr>
      <w:r w:rsidRPr="00706AB2">
        <w:rPr>
          <w:rFonts w:cs="Arial"/>
          <w:iCs/>
          <w:sz w:val="22"/>
          <w:szCs w:val="22"/>
          <w:lang w:bidi="en-GB"/>
        </w:rPr>
        <w:t xml:space="preserve">The </w:t>
      </w:r>
      <w:r w:rsidR="00D535BB" w:rsidRPr="00706AB2">
        <w:rPr>
          <w:rFonts w:cs="Arial"/>
          <w:iCs/>
          <w:sz w:val="22"/>
          <w:szCs w:val="22"/>
          <w:lang w:bidi="en-GB"/>
        </w:rPr>
        <w:t>Consultant</w:t>
      </w:r>
      <w:r w:rsidRPr="00706AB2">
        <w:rPr>
          <w:rFonts w:cs="Arial"/>
          <w:iCs/>
          <w:sz w:val="22"/>
          <w:szCs w:val="22"/>
          <w:lang w:bidi="en-GB"/>
        </w:rPr>
        <w:t xml:space="preserve"> shall screen the Client Portfolio in accordance with the Screening Criteria.</w:t>
      </w:r>
    </w:p>
    <w:p w14:paraId="290317EA" w14:textId="51F018A2" w:rsidR="00D22CF0" w:rsidRPr="00706AB2" w:rsidRDefault="00D22CF0" w:rsidP="00706AB2">
      <w:pPr>
        <w:pStyle w:val="Listeavsnitt"/>
        <w:keepNext/>
        <w:keepLines/>
        <w:numPr>
          <w:ilvl w:val="1"/>
          <w:numId w:val="56"/>
        </w:numPr>
        <w:jc w:val="left"/>
        <w:rPr>
          <w:rFonts w:cs="Arial"/>
          <w:iCs/>
          <w:sz w:val="22"/>
          <w:szCs w:val="22"/>
          <w:lang w:bidi="en-GB"/>
        </w:rPr>
      </w:pPr>
      <w:r w:rsidRPr="00706AB2">
        <w:rPr>
          <w:rFonts w:cs="Arial"/>
          <w:iCs/>
          <w:sz w:val="22"/>
          <w:szCs w:val="22"/>
          <w:lang w:bidi="en-GB"/>
        </w:rPr>
        <w:t xml:space="preserve">The </w:t>
      </w:r>
      <w:r w:rsidR="00D535BB" w:rsidRPr="00706AB2">
        <w:rPr>
          <w:rFonts w:cs="Arial"/>
          <w:iCs/>
          <w:sz w:val="22"/>
          <w:szCs w:val="22"/>
          <w:lang w:bidi="en-GB"/>
        </w:rPr>
        <w:t>Consultant</w:t>
      </w:r>
      <w:r w:rsidRPr="00706AB2">
        <w:rPr>
          <w:rFonts w:cs="Arial"/>
          <w:iCs/>
          <w:sz w:val="22"/>
          <w:szCs w:val="22"/>
          <w:lang w:bidi="en-GB"/>
        </w:rPr>
        <w:t xml:space="preserve"> shall a) identify companies in the Client Portfolio which may be involved in the activities defined in the Screening Criteria</w:t>
      </w:r>
      <w:r w:rsidR="009F14E8" w:rsidRPr="009F14E8">
        <w:t xml:space="preserve"> </w:t>
      </w:r>
      <w:r w:rsidR="009F14E8" w:rsidRPr="009F14E8">
        <w:rPr>
          <w:rFonts w:cs="Arial"/>
          <w:iCs/>
          <w:sz w:val="22"/>
          <w:szCs w:val="22"/>
          <w:lang w:bidi="en-GB"/>
        </w:rPr>
        <w:t xml:space="preserve">either directly or through subsidiaries, </w:t>
      </w:r>
      <w:r w:rsidRPr="00706AB2">
        <w:rPr>
          <w:rFonts w:cs="Arial"/>
          <w:iCs/>
          <w:sz w:val="22"/>
          <w:szCs w:val="22"/>
          <w:lang w:bidi="en-GB"/>
        </w:rPr>
        <w:t xml:space="preserve">and b) monitor </w:t>
      </w:r>
      <w:r w:rsidR="006017C6" w:rsidRPr="00706AB2">
        <w:rPr>
          <w:rFonts w:cs="Arial"/>
          <w:iCs/>
          <w:sz w:val="22"/>
          <w:szCs w:val="22"/>
          <w:lang w:bidi="en-GB"/>
        </w:rPr>
        <w:t xml:space="preserve">already </w:t>
      </w:r>
      <w:r w:rsidRPr="00706AB2">
        <w:rPr>
          <w:rFonts w:cs="Arial"/>
          <w:iCs/>
          <w:sz w:val="22"/>
          <w:szCs w:val="22"/>
          <w:lang w:bidi="en-GB"/>
        </w:rPr>
        <w:t>Excluded Companies on the same basis with the purpose of assessing whether the grounds for exclusion remain valid. The monitoring of excluded companies is limited to companies excluded per recommendation made by the Council on Ethics. Monitoring of companies that Norges Bank has excluded under the coal criterion (</w:t>
      </w:r>
      <w:r w:rsidR="006017C6" w:rsidRPr="00706AB2">
        <w:rPr>
          <w:rFonts w:cs="Arial"/>
          <w:iCs/>
          <w:sz w:val="22"/>
          <w:szCs w:val="22"/>
          <w:lang w:bidi="en-GB"/>
        </w:rPr>
        <w:t xml:space="preserve">screening </w:t>
      </w:r>
      <w:r w:rsidRPr="00706AB2">
        <w:rPr>
          <w:rFonts w:cs="Arial"/>
          <w:iCs/>
          <w:sz w:val="22"/>
          <w:szCs w:val="22"/>
          <w:lang w:bidi="en-GB"/>
        </w:rPr>
        <w:t>criterion no. 5), without a prior recommendation from the Council on Ethics, is not a part of the assignment.</w:t>
      </w:r>
    </w:p>
    <w:p w14:paraId="76B93D27" w14:textId="5970540D" w:rsidR="00D22CF0" w:rsidRPr="00706AB2" w:rsidRDefault="00B46393" w:rsidP="00706AB2">
      <w:pPr>
        <w:pStyle w:val="Listeavsnitt"/>
        <w:keepNext/>
        <w:keepLines/>
        <w:numPr>
          <w:ilvl w:val="1"/>
          <w:numId w:val="56"/>
        </w:numPr>
        <w:jc w:val="left"/>
        <w:rPr>
          <w:rFonts w:cs="Arial"/>
          <w:iCs/>
          <w:sz w:val="22"/>
          <w:szCs w:val="22"/>
          <w:lang w:bidi="en-GB"/>
        </w:rPr>
      </w:pPr>
      <w:r w:rsidRPr="00706AB2">
        <w:rPr>
          <w:rFonts w:cs="Arial"/>
          <w:iCs/>
          <w:sz w:val="22"/>
          <w:szCs w:val="22"/>
          <w:lang w:bidi="en-GB"/>
        </w:rPr>
        <w:t>Written reports will be submitted to the Council on Ethics on a quarterly basis in English or Norwegian, and shall contain detailed information on the nature of the company’s involvement in the areas covered by the product screening criteria,</w:t>
      </w:r>
      <w:r w:rsidR="00427908">
        <w:rPr>
          <w:rFonts w:cs="Arial"/>
          <w:iCs/>
          <w:sz w:val="22"/>
          <w:szCs w:val="22"/>
          <w:lang w:bidi="en-GB"/>
        </w:rPr>
        <w:t xml:space="preserve"> </w:t>
      </w:r>
      <w:r w:rsidR="00D22CF0" w:rsidRPr="00706AB2">
        <w:rPr>
          <w:rFonts w:cs="Arial"/>
          <w:iCs/>
          <w:sz w:val="22"/>
          <w:szCs w:val="22"/>
          <w:lang w:bidi="en-GB"/>
        </w:rPr>
        <w:t xml:space="preserve">Reports must contain detailed information on the nature of the activity and its sources. </w:t>
      </w:r>
    </w:p>
    <w:p w14:paraId="67091F81" w14:textId="69383DF4" w:rsidR="006017C6" w:rsidRDefault="006017C6" w:rsidP="00706AB2">
      <w:pPr>
        <w:pStyle w:val="Listeavsnitt"/>
        <w:keepNext/>
        <w:keepLines/>
        <w:numPr>
          <w:ilvl w:val="1"/>
          <w:numId w:val="56"/>
        </w:numPr>
        <w:jc w:val="left"/>
        <w:rPr>
          <w:rFonts w:cs="Arial"/>
          <w:iCs/>
          <w:sz w:val="22"/>
          <w:szCs w:val="22"/>
          <w:lang w:bidi="en-GB"/>
        </w:rPr>
      </w:pPr>
      <w:r w:rsidRPr="00706AB2">
        <w:rPr>
          <w:rFonts w:cs="Arial"/>
          <w:iCs/>
          <w:sz w:val="22"/>
          <w:szCs w:val="22"/>
          <w:lang w:bidi="en-GB"/>
        </w:rPr>
        <w:t xml:space="preserve">Up to four times a year and at least six weeks before the next scheduled delivery of the quarterly screening reports, the Client shall provide the Service Provider with the Client Portfolio. </w:t>
      </w:r>
    </w:p>
    <w:p w14:paraId="69529EB8" w14:textId="2910C693" w:rsidR="00706AB2" w:rsidRDefault="00706AB2" w:rsidP="00706AB2">
      <w:pPr>
        <w:pStyle w:val="Listeavsnitt"/>
        <w:numPr>
          <w:ilvl w:val="1"/>
          <w:numId w:val="56"/>
        </w:numPr>
        <w:rPr>
          <w:rFonts w:cs="Arial"/>
          <w:iCs/>
          <w:sz w:val="22"/>
          <w:szCs w:val="22"/>
          <w:lang w:bidi="en-GB"/>
        </w:rPr>
      </w:pPr>
      <w:r w:rsidRPr="00706AB2">
        <w:rPr>
          <w:rFonts w:cs="Arial"/>
          <w:iCs/>
          <w:sz w:val="22"/>
          <w:szCs w:val="22"/>
          <w:lang w:bidi="en-GB"/>
        </w:rPr>
        <w:t>The Client will keep The Consultant updated on statements of interpretation of the provisions in the Guidelines as well as of any amendments to the Guidelines.</w:t>
      </w:r>
    </w:p>
    <w:p w14:paraId="6E2EC590" w14:textId="37BEB9FE" w:rsidR="00674B49" w:rsidRDefault="00716A87" w:rsidP="003C2527">
      <w:pPr>
        <w:pStyle w:val="Listeavsnitt"/>
        <w:numPr>
          <w:ilvl w:val="1"/>
          <w:numId w:val="56"/>
        </w:numPr>
        <w:rPr>
          <w:rFonts w:cs="Arial"/>
          <w:iCs/>
          <w:sz w:val="22"/>
          <w:szCs w:val="22"/>
        </w:rPr>
      </w:pPr>
      <w:r w:rsidRPr="00716A87">
        <w:rPr>
          <w:rFonts w:cs="Arial"/>
          <w:iCs/>
          <w:sz w:val="22"/>
          <w:szCs w:val="22"/>
          <w:lang w:bidi="en-GB"/>
        </w:rPr>
        <w:t>The Parties shall regularly conduct joint evaluations of the Services. In addition, the Client may give The Service Provider feedback on information relevant for the purpose of refining the accuracy of the Service.</w:t>
      </w:r>
    </w:p>
    <w:p w14:paraId="2AF215F9" w14:textId="34ED0F3C" w:rsidR="00CF0C7F" w:rsidRDefault="00CF0C7F" w:rsidP="00CF0C7F">
      <w:pPr>
        <w:rPr>
          <w:rFonts w:cs="Arial"/>
          <w:iCs/>
          <w:sz w:val="22"/>
          <w:szCs w:val="22"/>
        </w:rPr>
      </w:pPr>
    </w:p>
    <w:p w14:paraId="72632A32" w14:textId="77777777" w:rsidR="00CF0C7F" w:rsidRPr="00C81BAB" w:rsidRDefault="00CF0C7F" w:rsidP="00CF0C7F">
      <w:pPr>
        <w:pStyle w:val="Overskrift2"/>
        <w:keepNext/>
        <w:keepLines/>
      </w:pPr>
      <w:r w:rsidRPr="00C81BAB">
        <w:lastRenderedPageBreak/>
        <w:t>Requirements</w:t>
      </w:r>
    </w:p>
    <w:p w14:paraId="6156B5BA" w14:textId="77777777" w:rsidR="00CF0C7F" w:rsidRPr="00C81BAB" w:rsidDel="00E50545" w:rsidRDefault="00CF0C7F" w:rsidP="00CF0C7F">
      <w:pPr>
        <w:keepNext/>
        <w:keepLines/>
        <w:rPr>
          <w:rFonts w:cs="Arial"/>
          <w:iCs/>
          <w:sz w:val="22"/>
          <w:szCs w:val="22"/>
          <w:lang w:bidi="en-GB"/>
        </w:rPr>
      </w:pPr>
    </w:p>
    <w:p w14:paraId="56867A42" w14:textId="77777777" w:rsidR="00CF0C7F" w:rsidRPr="00C81BAB" w:rsidRDefault="00CF0C7F" w:rsidP="00CF0C7F">
      <w:pPr>
        <w:keepNext/>
        <w:keepLines/>
        <w:rPr>
          <w:rFonts w:cs="Arial"/>
          <w:iCs/>
          <w:sz w:val="22"/>
          <w:szCs w:val="22"/>
          <w:lang w:bidi="en-GB"/>
        </w:rPr>
      </w:pPr>
      <w:r w:rsidRPr="00C81BAB">
        <w:rPr>
          <w:rFonts w:cs="Arial"/>
          <w:iCs/>
          <w:sz w:val="22"/>
          <w:szCs w:val="22"/>
          <w:lang w:bidi="en-GB"/>
        </w:rPr>
        <w:t xml:space="preserve">Applicants shall be able to gather, store, analyse, update and present relevant information on all companies in the Fund’s portfolio which may produce products in violation of the </w:t>
      </w:r>
      <w:r>
        <w:rPr>
          <w:rFonts w:cs="Arial"/>
          <w:iCs/>
          <w:sz w:val="22"/>
          <w:szCs w:val="22"/>
          <w:lang w:bidi="en-GB"/>
        </w:rPr>
        <w:t>Screening Criteria.</w:t>
      </w:r>
      <w:r w:rsidRPr="00C81BAB">
        <w:rPr>
          <w:rFonts w:cs="Arial"/>
          <w:iCs/>
          <w:sz w:val="22"/>
          <w:szCs w:val="22"/>
          <w:lang w:bidi="en-GB"/>
        </w:rPr>
        <w:t xml:space="preserve"> The information shall be presented in a quarterly report.</w:t>
      </w:r>
    </w:p>
    <w:p w14:paraId="000D2014" w14:textId="77777777" w:rsidR="00CF0C7F" w:rsidRPr="00C81BAB" w:rsidRDefault="00CF0C7F" w:rsidP="00CF0C7F">
      <w:pPr>
        <w:keepNext/>
        <w:keepLines/>
        <w:rPr>
          <w:rFonts w:cs="Arial"/>
          <w:iCs/>
          <w:sz w:val="22"/>
          <w:szCs w:val="22"/>
          <w:lang w:bidi="en-GB"/>
        </w:rPr>
      </w:pPr>
    </w:p>
    <w:p w14:paraId="12945A89" w14:textId="77777777" w:rsidR="00CF0C7F" w:rsidRPr="00C81BAB" w:rsidRDefault="00CF0C7F" w:rsidP="00CF0C7F">
      <w:pPr>
        <w:keepNext/>
        <w:keepLines/>
        <w:rPr>
          <w:rFonts w:cs="Arial"/>
          <w:iCs/>
          <w:sz w:val="22"/>
          <w:szCs w:val="22"/>
          <w:lang w:bidi="en-GB"/>
        </w:rPr>
      </w:pPr>
      <w:r w:rsidRPr="00C81BAB">
        <w:rPr>
          <w:rFonts w:cs="Arial"/>
          <w:iCs/>
          <w:sz w:val="22"/>
          <w:szCs w:val="22"/>
          <w:lang w:bidi="en-GB"/>
        </w:rPr>
        <w:t xml:space="preserve">Applicants shall describe which methods they will use to screen the Fund for companies. Applicants shall explain the number and nature (location, size, sector, index, etc.) of companies covered by their present database, as well as the criteria used to determine which companies to include. </w:t>
      </w:r>
    </w:p>
    <w:p w14:paraId="6062073F" w14:textId="77777777" w:rsidR="00CF0C7F" w:rsidRPr="00C81BAB" w:rsidRDefault="00CF0C7F" w:rsidP="00CF0C7F">
      <w:pPr>
        <w:keepNext/>
        <w:keepLines/>
        <w:rPr>
          <w:rFonts w:cs="Arial"/>
          <w:iCs/>
          <w:sz w:val="22"/>
          <w:szCs w:val="22"/>
          <w:lang w:bidi="en-GB"/>
        </w:rPr>
      </w:pPr>
    </w:p>
    <w:p w14:paraId="2BBCDC57" w14:textId="77777777" w:rsidR="00CF0C7F" w:rsidRPr="00C81BAB" w:rsidRDefault="00CF0C7F" w:rsidP="00CF0C7F">
      <w:pPr>
        <w:keepNext/>
        <w:keepLines/>
        <w:rPr>
          <w:rFonts w:cs="Arial"/>
          <w:iCs/>
          <w:sz w:val="22"/>
          <w:szCs w:val="22"/>
          <w:lang w:bidi="en-GB"/>
        </w:rPr>
      </w:pPr>
      <w:r w:rsidRPr="00C81BAB">
        <w:rPr>
          <w:rFonts w:cs="Arial"/>
          <w:iCs/>
          <w:sz w:val="22"/>
          <w:szCs w:val="22"/>
          <w:lang w:bidi="en-GB"/>
        </w:rPr>
        <w:t xml:space="preserve">Applicants shall explain how the companies that are </w:t>
      </w:r>
      <w:r>
        <w:rPr>
          <w:rFonts w:cs="Arial"/>
          <w:iCs/>
          <w:sz w:val="22"/>
          <w:szCs w:val="22"/>
          <w:lang w:bidi="en-GB"/>
        </w:rPr>
        <w:t xml:space="preserve">already </w:t>
      </w:r>
      <w:r w:rsidRPr="00C81BAB">
        <w:rPr>
          <w:rFonts w:cs="Arial"/>
          <w:iCs/>
          <w:sz w:val="22"/>
          <w:szCs w:val="22"/>
          <w:lang w:bidi="en-GB"/>
        </w:rPr>
        <w:t>excluded will be monitored. The information can be presented in a Word document.</w:t>
      </w:r>
    </w:p>
    <w:p w14:paraId="075DBED0" w14:textId="77777777" w:rsidR="00CF0C7F" w:rsidRPr="00C81BAB" w:rsidRDefault="00CF0C7F" w:rsidP="00CF0C7F">
      <w:pPr>
        <w:keepNext/>
        <w:keepLines/>
        <w:rPr>
          <w:rFonts w:cs="Arial"/>
          <w:iCs/>
          <w:sz w:val="22"/>
          <w:szCs w:val="22"/>
          <w:lang w:bidi="en-GB"/>
        </w:rPr>
      </w:pPr>
    </w:p>
    <w:p w14:paraId="326DF6CC" w14:textId="77777777" w:rsidR="00CF0C7F" w:rsidRPr="00C81BAB" w:rsidRDefault="00CF0C7F" w:rsidP="00CF0C7F">
      <w:pPr>
        <w:keepNext/>
        <w:keepLines/>
        <w:rPr>
          <w:rFonts w:cs="Arial"/>
          <w:i/>
          <w:iCs/>
          <w:sz w:val="22"/>
          <w:szCs w:val="22"/>
          <w:lang w:bidi="en-GB"/>
        </w:rPr>
      </w:pPr>
      <w:r w:rsidRPr="00C81BAB">
        <w:rPr>
          <w:rFonts w:cs="Arial"/>
          <w:i/>
          <w:iCs/>
          <w:sz w:val="22"/>
          <w:szCs w:val="22"/>
          <w:lang w:bidi="en-GB"/>
        </w:rPr>
        <w:t>Expertise in controversial weapons screening and languages</w:t>
      </w:r>
    </w:p>
    <w:p w14:paraId="3FA1C3A8" w14:textId="77777777" w:rsidR="00CF0C7F" w:rsidRDefault="00CF0C7F" w:rsidP="00CF0C7F">
      <w:pPr>
        <w:keepNext/>
        <w:keepLines/>
        <w:rPr>
          <w:rFonts w:cs="Arial"/>
          <w:iCs/>
          <w:sz w:val="22"/>
          <w:szCs w:val="22"/>
          <w:lang w:bidi="en-GB"/>
        </w:rPr>
      </w:pPr>
      <w:r w:rsidRPr="00C81BAB">
        <w:rPr>
          <w:rFonts w:cs="Arial"/>
          <w:iCs/>
          <w:sz w:val="22"/>
          <w:szCs w:val="22"/>
          <w:lang w:bidi="en-GB"/>
        </w:rPr>
        <w:t>Applicants shall document their expertise in controversial weapons screening. This information can include CVs of relevant personnel and their involvement in similar assignments.</w:t>
      </w:r>
    </w:p>
    <w:p w14:paraId="3BDBCBD0" w14:textId="77777777" w:rsidR="00CF0C7F" w:rsidRDefault="00CF0C7F" w:rsidP="00CF0C7F">
      <w:pPr>
        <w:keepNext/>
        <w:keepLines/>
        <w:rPr>
          <w:rFonts w:cs="Arial"/>
          <w:iCs/>
          <w:sz w:val="22"/>
          <w:szCs w:val="22"/>
          <w:lang w:bidi="en-GB"/>
        </w:rPr>
      </w:pPr>
    </w:p>
    <w:p w14:paraId="7A26C4D9" w14:textId="77777777" w:rsidR="00CF0C7F" w:rsidRPr="00C81BAB" w:rsidRDefault="00CF0C7F" w:rsidP="00CF0C7F">
      <w:pPr>
        <w:keepNext/>
        <w:keepLines/>
        <w:rPr>
          <w:rFonts w:cs="Arial"/>
          <w:i/>
          <w:iCs/>
          <w:sz w:val="22"/>
          <w:szCs w:val="22"/>
          <w:lang w:bidi="en-GB"/>
        </w:rPr>
      </w:pPr>
      <w:r w:rsidRPr="00C81BAB">
        <w:rPr>
          <w:rFonts w:cs="Arial"/>
          <w:i/>
          <w:iCs/>
          <w:sz w:val="22"/>
          <w:szCs w:val="22"/>
          <w:lang w:bidi="en-GB"/>
        </w:rPr>
        <w:t>Report on controversial activities’ part of the company’s business</w:t>
      </w:r>
    </w:p>
    <w:p w14:paraId="3C5AB450" w14:textId="77777777" w:rsidR="00CF0C7F" w:rsidRDefault="00CF0C7F" w:rsidP="00CF0C7F">
      <w:pPr>
        <w:keepNext/>
        <w:keepLines/>
        <w:rPr>
          <w:rFonts w:cs="Arial"/>
          <w:iCs/>
          <w:sz w:val="22"/>
          <w:szCs w:val="22"/>
          <w:lang w:bidi="en-GB"/>
        </w:rPr>
      </w:pPr>
      <w:r w:rsidRPr="00C81BAB">
        <w:rPr>
          <w:rFonts w:cs="Arial"/>
          <w:iCs/>
          <w:sz w:val="22"/>
          <w:szCs w:val="22"/>
          <w:lang w:bidi="en-GB"/>
        </w:rPr>
        <w:t>Applicants should describe how they assess the proportion of the business that is derived from the controversial activity.</w:t>
      </w:r>
    </w:p>
    <w:p w14:paraId="7EC44816" w14:textId="77777777" w:rsidR="00CF0C7F" w:rsidRDefault="00CF0C7F" w:rsidP="00CF0C7F">
      <w:pPr>
        <w:keepNext/>
        <w:keepLines/>
        <w:rPr>
          <w:rFonts w:cs="Arial"/>
          <w:iCs/>
          <w:sz w:val="22"/>
          <w:szCs w:val="22"/>
          <w:lang w:bidi="en-GB"/>
        </w:rPr>
      </w:pPr>
    </w:p>
    <w:p w14:paraId="4B0E6AD4" w14:textId="77777777" w:rsidR="00CF0C7F" w:rsidRDefault="00CF0C7F" w:rsidP="00CF0C7F">
      <w:pPr>
        <w:keepNext/>
        <w:keepLines/>
        <w:rPr>
          <w:rFonts w:cs="Arial"/>
          <w:iCs/>
          <w:sz w:val="22"/>
          <w:szCs w:val="22"/>
          <w:lang w:bidi="en-GB"/>
        </w:rPr>
      </w:pPr>
      <w:r w:rsidRPr="00C81BAB">
        <w:rPr>
          <w:rFonts w:cs="Arial"/>
          <w:iCs/>
          <w:sz w:val="22"/>
          <w:szCs w:val="22"/>
          <w:lang w:bidi="en-GB"/>
        </w:rPr>
        <w:t>The Council on Ethics will use the service provider’s report as a basis for its own analysis of companies. It is important that the service provider be able to identify all companies which are involved in activities in violation of the Guidelines. Offers to provide product screening for only part of the portfolio or only some of the excluded companies will not be considered.</w:t>
      </w:r>
    </w:p>
    <w:p w14:paraId="03252428" w14:textId="77777777" w:rsidR="00CF0C7F" w:rsidRDefault="00CF0C7F" w:rsidP="00CF0C7F">
      <w:pPr>
        <w:keepNext/>
        <w:keepLines/>
        <w:rPr>
          <w:rFonts w:cs="Arial"/>
          <w:iCs/>
          <w:sz w:val="22"/>
          <w:szCs w:val="22"/>
          <w:lang w:bidi="en-GB"/>
        </w:rPr>
      </w:pPr>
    </w:p>
    <w:p w14:paraId="42E8BD8A" w14:textId="77777777" w:rsidR="00CF0C7F" w:rsidRPr="00C81BAB" w:rsidRDefault="00CF0C7F" w:rsidP="00CF0C7F">
      <w:pPr>
        <w:keepNext/>
        <w:keepLines/>
        <w:rPr>
          <w:rFonts w:cs="Arial"/>
          <w:iCs/>
          <w:sz w:val="22"/>
          <w:szCs w:val="22"/>
          <w:lang w:bidi="en-GB"/>
        </w:rPr>
      </w:pPr>
      <w:r>
        <w:rPr>
          <w:rFonts w:cs="Arial"/>
          <w:iCs/>
          <w:sz w:val="22"/>
          <w:szCs w:val="22"/>
          <w:lang w:bidi="en-GB"/>
        </w:rPr>
        <w:t xml:space="preserve">The Consultant shall explain whether it will be able to add other states to screening criteria No. 4. Examples of relevant states are </w:t>
      </w:r>
      <w:r w:rsidRPr="003B1F46">
        <w:rPr>
          <w:rFonts w:cs="Arial"/>
          <w:iCs/>
          <w:sz w:val="22"/>
          <w:szCs w:val="22"/>
          <w:lang w:bidi="en-GB"/>
        </w:rPr>
        <w:t>Saudi Arabia, United Arab Emirates, Iran, South Sudan and Myanmar</w:t>
      </w:r>
      <w:r>
        <w:rPr>
          <w:rFonts w:cs="Arial"/>
          <w:iCs/>
          <w:sz w:val="22"/>
          <w:szCs w:val="22"/>
          <w:lang w:bidi="en-GB"/>
        </w:rPr>
        <w:t xml:space="preserve">. </w:t>
      </w:r>
    </w:p>
    <w:p w14:paraId="75BC3B03" w14:textId="77777777" w:rsidR="00CF0C7F" w:rsidRPr="003C2527" w:rsidRDefault="00CF0C7F" w:rsidP="00CF0C7F">
      <w:pPr>
        <w:keepNext/>
        <w:keepLines/>
        <w:rPr>
          <w:rFonts w:cs="Arial"/>
          <w:iCs/>
          <w:sz w:val="22"/>
          <w:szCs w:val="22"/>
          <w:lang w:bidi="en-GB"/>
        </w:rPr>
      </w:pPr>
    </w:p>
    <w:p w14:paraId="5130D7CD" w14:textId="77777777" w:rsidR="00CF0C7F" w:rsidRPr="00C81BAB" w:rsidRDefault="00CF0C7F" w:rsidP="00CF0C7F">
      <w:pPr>
        <w:keepNext/>
        <w:keepLines/>
        <w:rPr>
          <w:rFonts w:cs="Arial"/>
          <w:iCs/>
          <w:sz w:val="22"/>
          <w:szCs w:val="22"/>
          <w:lang w:bidi="en-GB"/>
        </w:rPr>
      </w:pPr>
      <w:r w:rsidRPr="00C81BAB">
        <w:rPr>
          <w:rFonts w:cs="Arial"/>
          <w:iCs/>
          <w:sz w:val="22"/>
          <w:szCs w:val="22"/>
          <w:lang w:bidi="en-GB"/>
        </w:rPr>
        <w:t>There must be no conflict of interest which the Council on Ethics may deem impossible to handle adequately. In order to assess this, applicants are required to explain their ownership structure and inform the Council of any ownership interest in – or other connection the company may have to – listed companies. Applicants are also required to explain what steps they will take to manage a possible conflict of interest, should such arise during the contract period.</w:t>
      </w:r>
    </w:p>
    <w:p w14:paraId="59D3BB19" w14:textId="77777777" w:rsidR="00CF0C7F" w:rsidRPr="00C81BAB" w:rsidRDefault="00CF0C7F" w:rsidP="00CF0C7F">
      <w:pPr>
        <w:keepNext/>
        <w:keepLines/>
        <w:rPr>
          <w:rFonts w:cs="Arial"/>
          <w:iCs/>
          <w:sz w:val="22"/>
          <w:szCs w:val="22"/>
          <w:lang w:bidi="en-GB"/>
        </w:rPr>
      </w:pPr>
    </w:p>
    <w:p w14:paraId="2ABD8FF1" w14:textId="77777777" w:rsidR="00CF0C7F" w:rsidRPr="00C81BAB" w:rsidRDefault="00CF0C7F" w:rsidP="00CF0C7F">
      <w:pPr>
        <w:keepNext/>
        <w:keepLines/>
        <w:rPr>
          <w:rFonts w:cs="Arial"/>
          <w:iCs/>
          <w:sz w:val="22"/>
          <w:szCs w:val="22"/>
          <w:lang w:bidi="en-GB"/>
        </w:rPr>
      </w:pPr>
      <w:r w:rsidRPr="00C81BAB">
        <w:rPr>
          <w:rFonts w:cs="Arial"/>
          <w:iCs/>
          <w:sz w:val="22"/>
          <w:szCs w:val="22"/>
          <w:lang w:bidi="en-GB"/>
        </w:rPr>
        <w:t>The consultancy must carry out the investigations in accordance with applicable law.</w:t>
      </w:r>
    </w:p>
    <w:p w14:paraId="056E453F" w14:textId="77777777" w:rsidR="00CF0C7F" w:rsidRPr="00CF0C7F" w:rsidRDefault="00CF0C7F" w:rsidP="00CF0C7F">
      <w:pPr>
        <w:rPr>
          <w:rFonts w:cs="Arial"/>
          <w:iCs/>
          <w:sz w:val="22"/>
          <w:szCs w:val="22"/>
        </w:rPr>
      </w:pPr>
    </w:p>
    <w:p w14:paraId="708BB74A" w14:textId="77777777" w:rsidR="00C81BAB" w:rsidRPr="00C81BAB" w:rsidRDefault="00C81BAB" w:rsidP="008C61C1">
      <w:pPr>
        <w:keepNext/>
        <w:keepLines/>
        <w:rPr>
          <w:rFonts w:cs="Arial"/>
          <w:iCs/>
          <w:sz w:val="22"/>
          <w:szCs w:val="22"/>
          <w:lang w:bidi="en-GB"/>
        </w:rPr>
      </w:pPr>
    </w:p>
    <w:p w14:paraId="3B0387D2" w14:textId="77777777" w:rsidR="00C81BAB" w:rsidRPr="00C81BAB" w:rsidRDefault="00C81BAB" w:rsidP="003C322F">
      <w:pPr>
        <w:pStyle w:val="Overskrift2"/>
        <w:keepNext/>
        <w:keepLines/>
        <w:rPr>
          <w:lang w:bidi="en-GB"/>
        </w:rPr>
      </w:pPr>
      <w:r w:rsidRPr="00C81BAB">
        <w:rPr>
          <w:lang w:bidi="en-GB"/>
        </w:rPr>
        <w:t>Obligatory task</w:t>
      </w:r>
    </w:p>
    <w:p w14:paraId="117E5989" w14:textId="77777777" w:rsidR="00C81BAB" w:rsidRPr="00C81BAB" w:rsidRDefault="00C81BAB" w:rsidP="008C61C1">
      <w:pPr>
        <w:keepNext/>
        <w:keepLines/>
        <w:rPr>
          <w:rFonts w:cs="Arial"/>
          <w:b/>
          <w:iCs/>
          <w:sz w:val="22"/>
          <w:szCs w:val="22"/>
          <w:lang w:bidi="en-GB"/>
        </w:rPr>
      </w:pPr>
    </w:p>
    <w:p w14:paraId="373D92DE" w14:textId="37F3B27E" w:rsidR="00C81BAB" w:rsidRPr="00C81BAB" w:rsidRDefault="00C81BAB" w:rsidP="008C61C1">
      <w:pPr>
        <w:keepNext/>
        <w:keepLines/>
        <w:rPr>
          <w:rFonts w:cs="Arial"/>
          <w:iCs/>
          <w:sz w:val="22"/>
          <w:szCs w:val="22"/>
          <w:lang w:bidi="en-GB"/>
        </w:rPr>
      </w:pPr>
      <w:bookmarkStart w:id="95" w:name="_Toc486574079"/>
      <w:r w:rsidRPr="00C81BAB">
        <w:rPr>
          <w:rFonts w:cs="Arial"/>
          <w:iCs/>
          <w:sz w:val="22"/>
          <w:szCs w:val="22"/>
          <w:lang w:bidi="en-GB"/>
        </w:rPr>
        <w:t xml:space="preserve">The aim of the obligatory task is to assess the quality of the service. </w:t>
      </w:r>
      <w:r w:rsidRPr="00C81BAB">
        <w:rPr>
          <w:rFonts w:cs="Arial"/>
          <w:b/>
          <w:iCs/>
          <w:sz w:val="22"/>
          <w:szCs w:val="22"/>
          <w:lang w:bidi="en-GB"/>
        </w:rPr>
        <w:t xml:space="preserve">All applicants who have been selected to participate in this tender will be given access to the specific obligatory task from the </w:t>
      </w:r>
      <w:r w:rsidR="00E82EBB">
        <w:rPr>
          <w:rFonts w:cs="Arial"/>
          <w:b/>
          <w:iCs/>
          <w:sz w:val="22"/>
          <w:szCs w:val="22"/>
          <w:lang w:bidi="en-GB"/>
        </w:rPr>
        <w:t>18</w:t>
      </w:r>
      <w:r w:rsidRPr="00C81BAB">
        <w:rPr>
          <w:rFonts w:cs="Arial"/>
          <w:b/>
          <w:iCs/>
          <w:sz w:val="22"/>
          <w:szCs w:val="22"/>
          <w:vertAlign w:val="superscript"/>
          <w:lang w:bidi="en-GB"/>
        </w:rPr>
        <w:t>th</w:t>
      </w:r>
      <w:r w:rsidRPr="00C81BAB">
        <w:rPr>
          <w:rFonts w:cs="Arial"/>
          <w:b/>
          <w:iCs/>
          <w:sz w:val="22"/>
          <w:szCs w:val="22"/>
          <w:lang w:bidi="en-GB"/>
        </w:rPr>
        <w:t xml:space="preserve"> of </w:t>
      </w:r>
      <w:r w:rsidR="00E82EBB">
        <w:rPr>
          <w:rFonts w:cs="Arial"/>
          <w:b/>
          <w:iCs/>
          <w:sz w:val="22"/>
          <w:szCs w:val="22"/>
          <w:lang w:bidi="en-GB"/>
        </w:rPr>
        <w:t>August</w:t>
      </w:r>
      <w:r w:rsidRPr="00C81BAB">
        <w:rPr>
          <w:rFonts w:cs="Arial"/>
          <w:b/>
          <w:iCs/>
          <w:sz w:val="22"/>
          <w:szCs w:val="22"/>
          <w:lang w:bidi="en-GB"/>
        </w:rPr>
        <w:t>, 48 hours before the final deadline for the tender.</w:t>
      </w:r>
      <w:r w:rsidRPr="00C81BAB">
        <w:rPr>
          <w:rFonts w:cs="Arial"/>
          <w:iCs/>
          <w:sz w:val="22"/>
          <w:szCs w:val="22"/>
          <w:lang w:bidi="en-GB"/>
        </w:rPr>
        <w:t xml:space="preserve"> The applicants’ completed assignments form an integral part of the tender and should be submitted as a part of </w:t>
      </w:r>
      <w:r w:rsidR="006A5E1D">
        <w:rPr>
          <w:rFonts w:cs="Arial"/>
          <w:iCs/>
          <w:sz w:val="22"/>
          <w:szCs w:val="22"/>
          <w:lang w:bidi="en-GB"/>
        </w:rPr>
        <w:t>Annex</w:t>
      </w:r>
      <w:r w:rsidR="006A5E1D" w:rsidRPr="00C81BAB">
        <w:rPr>
          <w:rFonts w:cs="Arial"/>
          <w:iCs/>
          <w:sz w:val="22"/>
          <w:szCs w:val="22"/>
          <w:lang w:bidi="en-GB"/>
        </w:rPr>
        <w:t xml:space="preserve"> </w:t>
      </w:r>
      <w:r w:rsidR="006A5E1D">
        <w:rPr>
          <w:rFonts w:cs="Arial"/>
          <w:iCs/>
          <w:sz w:val="22"/>
          <w:szCs w:val="22"/>
          <w:lang w:bidi="en-GB"/>
        </w:rPr>
        <w:t>3</w:t>
      </w:r>
      <w:r w:rsidRPr="00C81BAB">
        <w:rPr>
          <w:rFonts w:cs="Arial"/>
          <w:iCs/>
          <w:sz w:val="22"/>
          <w:szCs w:val="22"/>
          <w:lang w:bidi="en-GB"/>
        </w:rPr>
        <w:t xml:space="preserve"> through the KGV system. The specific details of each service task are as follows:</w:t>
      </w:r>
    </w:p>
    <w:p w14:paraId="50382E08" w14:textId="77777777" w:rsidR="00C81BAB" w:rsidRPr="00C81BAB" w:rsidRDefault="00C81BAB" w:rsidP="008C61C1">
      <w:pPr>
        <w:keepNext/>
        <w:keepLines/>
        <w:rPr>
          <w:rFonts w:cs="Arial"/>
          <w:b/>
          <w:bCs/>
          <w:iCs/>
          <w:sz w:val="22"/>
          <w:szCs w:val="22"/>
          <w:lang w:bidi="en-GB"/>
        </w:rPr>
      </w:pPr>
      <w:r w:rsidRPr="00C81BAB">
        <w:rPr>
          <w:rFonts w:cs="Arial"/>
          <w:b/>
          <w:bCs/>
          <w:iCs/>
          <w:sz w:val="22"/>
          <w:szCs w:val="22"/>
          <w:lang w:bidi="en-GB"/>
        </w:rPr>
        <w:br/>
        <w:t>Product screening</w:t>
      </w:r>
      <w:bookmarkEnd w:id="95"/>
    </w:p>
    <w:p w14:paraId="164ACB84" w14:textId="3C744821" w:rsidR="00C81BAB" w:rsidRPr="00C81BAB" w:rsidRDefault="00C81BAB" w:rsidP="008C61C1">
      <w:pPr>
        <w:keepNext/>
        <w:keepLines/>
        <w:rPr>
          <w:rFonts w:cs="Arial"/>
          <w:iCs/>
          <w:sz w:val="22"/>
          <w:szCs w:val="22"/>
          <w:lang w:bidi="en-GB"/>
        </w:rPr>
      </w:pPr>
      <w:r w:rsidRPr="00C81BAB">
        <w:rPr>
          <w:rFonts w:cs="Arial"/>
          <w:iCs/>
          <w:sz w:val="22"/>
          <w:szCs w:val="22"/>
          <w:lang w:bidi="en-GB"/>
        </w:rPr>
        <w:t xml:space="preserve">All applicants will be provided with a sample portfolio. Companies will be identified through their company names, ISIN number and Bloomberg Issuer ID. Applicants will be required to apply their screening methodology and identify companies in the sample portfolio which match one of the </w:t>
      </w:r>
      <w:r w:rsidR="008F5962">
        <w:rPr>
          <w:rFonts w:cs="Arial"/>
          <w:iCs/>
          <w:sz w:val="22"/>
          <w:szCs w:val="22"/>
          <w:lang w:bidi="en-GB"/>
        </w:rPr>
        <w:t>S</w:t>
      </w:r>
      <w:r w:rsidRPr="00C81BAB">
        <w:rPr>
          <w:rFonts w:cs="Arial"/>
          <w:iCs/>
          <w:sz w:val="22"/>
          <w:szCs w:val="22"/>
          <w:lang w:bidi="en-GB"/>
        </w:rPr>
        <w:t xml:space="preserve">creening </w:t>
      </w:r>
      <w:r w:rsidR="008F5962">
        <w:rPr>
          <w:rFonts w:cs="Arial"/>
          <w:iCs/>
          <w:sz w:val="22"/>
          <w:szCs w:val="22"/>
          <w:lang w:bidi="en-GB"/>
        </w:rPr>
        <w:t>C</w:t>
      </w:r>
      <w:r w:rsidRPr="00C81BAB">
        <w:rPr>
          <w:rFonts w:cs="Arial"/>
          <w:iCs/>
          <w:sz w:val="22"/>
          <w:szCs w:val="22"/>
          <w:lang w:bidi="en-GB"/>
        </w:rPr>
        <w:t xml:space="preserve">riteria </w:t>
      </w:r>
      <w:r w:rsidR="00C75A78">
        <w:rPr>
          <w:rFonts w:cs="Arial"/>
          <w:iCs/>
          <w:sz w:val="22"/>
          <w:szCs w:val="22"/>
          <w:lang w:bidi="en-GB"/>
        </w:rPr>
        <w:t xml:space="preserve">as listed in this </w:t>
      </w:r>
      <w:r w:rsidR="008F5962">
        <w:rPr>
          <w:rFonts w:cs="Arial"/>
          <w:iCs/>
          <w:sz w:val="22"/>
          <w:szCs w:val="22"/>
          <w:lang w:bidi="en-GB"/>
        </w:rPr>
        <w:t>A</w:t>
      </w:r>
      <w:r w:rsidR="00C75A78">
        <w:rPr>
          <w:rFonts w:cs="Arial"/>
          <w:iCs/>
          <w:sz w:val="22"/>
          <w:szCs w:val="22"/>
          <w:lang w:bidi="en-GB"/>
        </w:rPr>
        <w:t>nnex</w:t>
      </w:r>
      <w:r w:rsidR="00C736B3">
        <w:rPr>
          <w:rFonts w:cs="Arial"/>
          <w:iCs/>
          <w:sz w:val="22"/>
          <w:szCs w:val="22"/>
          <w:lang w:bidi="en-GB"/>
        </w:rPr>
        <w:t>.</w:t>
      </w:r>
      <w:r w:rsidRPr="00C81BAB">
        <w:rPr>
          <w:rFonts w:cs="Arial"/>
          <w:iCs/>
          <w:sz w:val="22"/>
          <w:szCs w:val="22"/>
          <w:lang w:bidi="en-GB"/>
        </w:rPr>
        <w:t xml:space="preserve"> Applicants will then be required to submit a sample report in the same format they intend to use should they be successful in this tender.</w:t>
      </w:r>
    </w:p>
    <w:p w14:paraId="77140892" w14:textId="77777777" w:rsidR="00C81BAB" w:rsidRPr="00C81BAB" w:rsidRDefault="00C81BAB" w:rsidP="008C61C1">
      <w:pPr>
        <w:keepNext/>
        <w:keepLines/>
        <w:rPr>
          <w:rFonts w:cs="Arial"/>
          <w:iCs/>
          <w:sz w:val="22"/>
          <w:szCs w:val="22"/>
          <w:lang w:bidi="en-GB"/>
        </w:rPr>
      </w:pPr>
    </w:p>
    <w:bookmarkEnd w:id="94"/>
    <w:p w14:paraId="7FA417C2" w14:textId="3180FCB8" w:rsidR="00674B49" w:rsidRDefault="00674B49" w:rsidP="008C61C1">
      <w:pPr>
        <w:keepNext/>
        <w:keepLines/>
        <w:rPr>
          <w:rFonts w:cs="Arial"/>
          <w:i/>
          <w:sz w:val="22"/>
          <w:szCs w:val="22"/>
        </w:rPr>
      </w:pPr>
    </w:p>
    <w:p w14:paraId="3C6BE401" w14:textId="77777777" w:rsidR="00C81BAB" w:rsidRPr="00F06066" w:rsidRDefault="00C81BAB" w:rsidP="008C61C1">
      <w:pPr>
        <w:keepNext/>
        <w:keepLines/>
      </w:pPr>
    </w:p>
    <w:p w14:paraId="553075C5" w14:textId="77777777" w:rsidR="00674B49" w:rsidRPr="00F06066" w:rsidRDefault="00674B49" w:rsidP="008C61C1">
      <w:pPr>
        <w:keepNext/>
        <w:keepLines/>
        <w:rPr>
          <w:rFonts w:cs="Arial"/>
        </w:rPr>
      </w:pPr>
    </w:p>
    <w:p w14:paraId="3F22EFFE" w14:textId="77777777" w:rsidR="00674B49" w:rsidRPr="00F06066" w:rsidRDefault="00674B49" w:rsidP="008C61C1">
      <w:pPr>
        <w:keepNext/>
        <w:keepLines/>
        <w:rPr>
          <w:rFonts w:cs="Arial"/>
        </w:rPr>
      </w:pPr>
    </w:p>
    <w:p w14:paraId="3A5DAC8E" w14:textId="77777777" w:rsidR="00674B49" w:rsidRPr="00F06066" w:rsidRDefault="00674B49" w:rsidP="008C61C1">
      <w:pPr>
        <w:keepNext/>
        <w:keepLines/>
        <w:jc w:val="left"/>
        <w:rPr>
          <w:b/>
          <w:sz w:val="22"/>
          <w:szCs w:val="22"/>
        </w:rPr>
        <w:sectPr w:rsidR="00674B49" w:rsidRPr="00F06066">
          <w:pgSz w:w="11906" w:h="16838"/>
          <w:pgMar w:top="1417" w:right="1417" w:bottom="1417" w:left="1417" w:header="708" w:footer="708" w:gutter="0"/>
          <w:cols w:space="708"/>
        </w:sectPr>
      </w:pPr>
    </w:p>
    <w:p w14:paraId="36B18FCA" w14:textId="5ACC44BB" w:rsidR="00674B49" w:rsidRPr="00F06066" w:rsidRDefault="00674B49" w:rsidP="008C61C1">
      <w:pPr>
        <w:keepNext/>
        <w:keepLines/>
        <w:jc w:val="center"/>
        <w:rPr>
          <w:b/>
          <w:sz w:val="22"/>
          <w:szCs w:val="22"/>
        </w:rPr>
      </w:pPr>
      <w:r w:rsidRPr="00F06066">
        <w:rPr>
          <w:b/>
          <w:sz w:val="22"/>
          <w:szCs w:val="22"/>
        </w:rPr>
        <w:lastRenderedPageBreak/>
        <w:t>ANNEX 3</w:t>
      </w:r>
    </w:p>
    <w:p w14:paraId="6975A9A6" w14:textId="46DBA14F" w:rsidR="00267642" w:rsidRPr="00F06066" w:rsidRDefault="00267642" w:rsidP="008C61C1">
      <w:pPr>
        <w:keepNext/>
        <w:keepLines/>
        <w:jc w:val="center"/>
        <w:rPr>
          <w:b/>
          <w:sz w:val="22"/>
          <w:szCs w:val="22"/>
        </w:rPr>
      </w:pPr>
    </w:p>
    <w:p w14:paraId="63A86F7B" w14:textId="54138D30" w:rsidR="00267642" w:rsidRPr="00F06066" w:rsidRDefault="00E95A0D" w:rsidP="008C61C1">
      <w:pPr>
        <w:keepNext/>
        <w:keepLines/>
        <w:jc w:val="center"/>
        <w:rPr>
          <w:sz w:val="22"/>
          <w:szCs w:val="22"/>
        </w:rPr>
      </w:pPr>
      <w:r>
        <w:rPr>
          <w:sz w:val="22"/>
          <w:szCs w:val="22"/>
        </w:rPr>
        <w:t>THE CONSULTANT'S SPECIFICATION OF THE SERVICES</w:t>
      </w:r>
    </w:p>
    <w:p w14:paraId="60A80D5E" w14:textId="737A1B95" w:rsidR="009F333D" w:rsidRPr="00F06066" w:rsidRDefault="009F333D" w:rsidP="008C61C1">
      <w:pPr>
        <w:keepNext/>
        <w:keepLines/>
        <w:jc w:val="center"/>
        <w:rPr>
          <w:i/>
          <w:sz w:val="22"/>
          <w:szCs w:val="22"/>
        </w:rPr>
      </w:pPr>
    </w:p>
    <w:p w14:paraId="29425EFB" w14:textId="2310BD96" w:rsidR="009F333D" w:rsidRPr="00F06066" w:rsidRDefault="00111234" w:rsidP="008C61C1">
      <w:pPr>
        <w:keepNext/>
        <w:keepLines/>
        <w:rPr>
          <w:rFonts w:cs="Arial"/>
          <w:i/>
          <w:sz w:val="22"/>
          <w:szCs w:val="22"/>
        </w:rPr>
      </w:pPr>
      <w:r w:rsidRPr="00F06066">
        <w:rPr>
          <w:rFonts w:cs="Arial"/>
          <w:i/>
          <w:sz w:val="22"/>
          <w:szCs w:val="22"/>
        </w:rPr>
        <w:t xml:space="preserve">Based on the </w:t>
      </w:r>
      <w:r w:rsidR="009F333D" w:rsidRPr="00F06066">
        <w:rPr>
          <w:rFonts w:cs="Arial"/>
          <w:i/>
          <w:sz w:val="22"/>
          <w:szCs w:val="22"/>
        </w:rPr>
        <w:t xml:space="preserve">Annex 2 </w:t>
      </w:r>
      <w:r w:rsidRPr="00F06066">
        <w:rPr>
          <w:rFonts w:cs="Arial"/>
          <w:i/>
          <w:sz w:val="22"/>
          <w:szCs w:val="22"/>
        </w:rPr>
        <w:t xml:space="preserve">the Consultant </w:t>
      </w:r>
      <w:r w:rsidR="00AB6731" w:rsidRPr="00F06066">
        <w:rPr>
          <w:rFonts w:cs="Arial"/>
          <w:i/>
          <w:sz w:val="22"/>
          <w:szCs w:val="22"/>
        </w:rPr>
        <w:t xml:space="preserve">shall </w:t>
      </w:r>
      <w:r w:rsidRPr="00F06066">
        <w:rPr>
          <w:rFonts w:cs="Arial"/>
          <w:i/>
          <w:sz w:val="22"/>
          <w:szCs w:val="22"/>
        </w:rPr>
        <w:t>provide an offer</w:t>
      </w:r>
      <w:r w:rsidR="00F06066">
        <w:rPr>
          <w:rFonts w:cs="Arial"/>
          <w:i/>
          <w:sz w:val="22"/>
          <w:szCs w:val="22"/>
        </w:rPr>
        <w:t xml:space="preserve"> for the </w:t>
      </w:r>
      <w:r w:rsidR="00C81BAB">
        <w:rPr>
          <w:rFonts w:cs="Arial"/>
          <w:i/>
          <w:sz w:val="22"/>
          <w:szCs w:val="22"/>
        </w:rPr>
        <w:t>Services</w:t>
      </w:r>
      <w:r w:rsidRPr="00F06066">
        <w:rPr>
          <w:rFonts w:cs="Arial"/>
          <w:i/>
          <w:sz w:val="22"/>
          <w:szCs w:val="22"/>
        </w:rPr>
        <w:t xml:space="preserve">, which </w:t>
      </w:r>
      <w:r w:rsidR="00AB6731" w:rsidRPr="00F06066">
        <w:rPr>
          <w:rFonts w:cs="Arial"/>
          <w:i/>
          <w:sz w:val="22"/>
          <w:szCs w:val="22"/>
        </w:rPr>
        <w:t>must</w:t>
      </w:r>
      <w:r w:rsidR="00AB2C21" w:rsidRPr="00F06066">
        <w:rPr>
          <w:rFonts w:cs="Arial"/>
          <w:i/>
          <w:sz w:val="22"/>
          <w:szCs w:val="22"/>
        </w:rPr>
        <w:t xml:space="preserve"> include a description of the method, CVs of the personnel that will carry out the survey, expected output</w:t>
      </w:r>
      <w:r w:rsidR="007733C7">
        <w:rPr>
          <w:rFonts w:cs="Arial"/>
          <w:i/>
          <w:sz w:val="22"/>
          <w:szCs w:val="22"/>
        </w:rPr>
        <w:t xml:space="preserve"> and</w:t>
      </w:r>
      <w:r w:rsidR="00AB2C21" w:rsidRPr="00F06066">
        <w:rPr>
          <w:rFonts w:cs="Arial"/>
          <w:i/>
          <w:sz w:val="22"/>
          <w:szCs w:val="22"/>
        </w:rPr>
        <w:t xml:space="preserve"> </w:t>
      </w:r>
      <w:r w:rsidR="00525267">
        <w:rPr>
          <w:rFonts w:cs="Arial"/>
          <w:i/>
          <w:sz w:val="22"/>
          <w:szCs w:val="22"/>
        </w:rPr>
        <w:t>completed obligatory task</w:t>
      </w:r>
      <w:r w:rsidR="00E3256F">
        <w:rPr>
          <w:rFonts w:cs="Arial"/>
          <w:i/>
          <w:sz w:val="22"/>
          <w:szCs w:val="22"/>
        </w:rPr>
        <w:t>.</w:t>
      </w:r>
    </w:p>
    <w:p w14:paraId="2E812056" w14:textId="77777777" w:rsidR="009F333D" w:rsidRPr="00F06066" w:rsidRDefault="009F333D" w:rsidP="008C61C1">
      <w:pPr>
        <w:keepNext/>
        <w:keepLines/>
        <w:jc w:val="center"/>
        <w:rPr>
          <w:sz w:val="22"/>
          <w:szCs w:val="22"/>
        </w:rPr>
      </w:pPr>
    </w:p>
    <w:p w14:paraId="09709B07" w14:textId="77777777" w:rsidR="00267642" w:rsidRPr="00F06066" w:rsidRDefault="00267642" w:rsidP="008C61C1">
      <w:pPr>
        <w:keepNext/>
        <w:keepLines/>
        <w:jc w:val="left"/>
        <w:rPr>
          <w:sz w:val="22"/>
          <w:szCs w:val="22"/>
        </w:rPr>
      </w:pPr>
      <w:r w:rsidRPr="00F06066">
        <w:rPr>
          <w:sz w:val="22"/>
          <w:szCs w:val="22"/>
        </w:rPr>
        <w:br w:type="page"/>
      </w:r>
    </w:p>
    <w:p w14:paraId="72C82299" w14:textId="15751CBB" w:rsidR="00267642" w:rsidRPr="00F06066" w:rsidRDefault="00267642" w:rsidP="008C61C1">
      <w:pPr>
        <w:keepNext/>
        <w:keepLines/>
        <w:jc w:val="center"/>
        <w:rPr>
          <w:b/>
          <w:sz w:val="22"/>
          <w:szCs w:val="22"/>
        </w:rPr>
      </w:pPr>
      <w:r w:rsidRPr="00F06066">
        <w:rPr>
          <w:b/>
          <w:sz w:val="22"/>
          <w:szCs w:val="22"/>
        </w:rPr>
        <w:lastRenderedPageBreak/>
        <w:t>ANNEX 4</w:t>
      </w:r>
    </w:p>
    <w:p w14:paraId="54E607CE" w14:textId="77777777" w:rsidR="00674B49" w:rsidRPr="00F06066" w:rsidRDefault="00674B49" w:rsidP="008C61C1">
      <w:pPr>
        <w:keepNext/>
        <w:keepLines/>
        <w:rPr>
          <w:rFonts w:cs="Arial"/>
          <w:sz w:val="22"/>
          <w:szCs w:val="22"/>
        </w:rPr>
      </w:pPr>
    </w:p>
    <w:p w14:paraId="17C6585C" w14:textId="77777777" w:rsidR="00674B49" w:rsidRPr="00F06066" w:rsidRDefault="00674B49" w:rsidP="008C61C1">
      <w:pPr>
        <w:keepNext/>
        <w:keepLines/>
        <w:jc w:val="center"/>
        <w:rPr>
          <w:rFonts w:cs="Arial"/>
          <w:sz w:val="22"/>
          <w:szCs w:val="22"/>
        </w:rPr>
      </w:pPr>
      <w:r w:rsidRPr="00F06066">
        <w:rPr>
          <w:rFonts w:cs="Arial"/>
          <w:sz w:val="22"/>
          <w:szCs w:val="22"/>
        </w:rPr>
        <w:t>BUDGET AND PAYMENT</w:t>
      </w:r>
    </w:p>
    <w:p w14:paraId="2F3871D4" w14:textId="77777777" w:rsidR="00674B49" w:rsidRPr="00F06066" w:rsidRDefault="00674B49" w:rsidP="008C61C1">
      <w:pPr>
        <w:keepNext/>
        <w:keepLines/>
        <w:rPr>
          <w:rFonts w:cs="Arial"/>
        </w:rPr>
      </w:pPr>
    </w:p>
    <w:p w14:paraId="40AFFC73" w14:textId="6CC15F1E" w:rsidR="00770681" w:rsidRPr="00E83CC8" w:rsidRDefault="00770681" w:rsidP="008C61C1">
      <w:pPr>
        <w:keepNext/>
        <w:keepLines/>
        <w:ind w:left="-420" w:firstLine="420"/>
        <w:rPr>
          <w:b/>
          <w:szCs w:val="21"/>
        </w:rPr>
      </w:pPr>
      <w:r w:rsidRPr="00E83CC8">
        <w:rPr>
          <w:b/>
          <w:szCs w:val="21"/>
        </w:rPr>
        <w:t>Annual Fee</w:t>
      </w:r>
    </w:p>
    <w:p w14:paraId="516AE2A1" w14:textId="77777777" w:rsidR="00770681" w:rsidRPr="007071FE" w:rsidRDefault="00770681" w:rsidP="00C37154">
      <w:pPr>
        <w:keepNext/>
        <w:keepLines/>
        <w:ind w:left="-420" w:firstLine="420"/>
        <w:rPr>
          <w:b/>
          <w:sz w:val="24"/>
        </w:rPr>
      </w:pPr>
    </w:p>
    <w:p w14:paraId="63604C50" w14:textId="16ED3CA1" w:rsidR="0080786E" w:rsidRDefault="00770681" w:rsidP="0080786E">
      <w:pPr>
        <w:keepNext/>
        <w:keepLines/>
      </w:pPr>
      <w:bookmarkStart w:id="96" w:name="_Hlk487202217"/>
      <w:r w:rsidRPr="007071FE">
        <w:t xml:space="preserve">The parties have agreed to an annual fee for the </w:t>
      </w:r>
      <w:r>
        <w:t>S</w:t>
      </w:r>
      <w:r w:rsidRPr="007071FE">
        <w:t xml:space="preserve">ervices </w:t>
      </w:r>
      <w:r>
        <w:t xml:space="preserve">in the nominal amount </w:t>
      </w:r>
      <w:r w:rsidR="0080786E">
        <w:t>as follows</w:t>
      </w:r>
      <w:r>
        <w:t>, excluding VAT.</w:t>
      </w:r>
      <w:r w:rsidRPr="007071FE">
        <w:t xml:space="preserve"> </w:t>
      </w:r>
    </w:p>
    <w:bookmarkEnd w:id="96"/>
    <w:p w14:paraId="2979E447" w14:textId="77777777" w:rsidR="00770681" w:rsidRDefault="00770681" w:rsidP="008C61C1">
      <w:pPr>
        <w:keepNext/>
        <w:keepLines/>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19"/>
        <w:gridCol w:w="1068"/>
        <w:gridCol w:w="2287"/>
        <w:gridCol w:w="1226"/>
      </w:tblGrid>
      <w:tr w:rsidR="006A125A" w14:paraId="7A874D18" w14:textId="77777777" w:rsidTr="006A125A">
        <w:tc>
          <w:tcPr>
            <w:tcW w:w="562" w:type="dxa"/>
          </w:tcPr>
          <w:p w14:paraId="38F8C253" w14:textId="77777777" w:rsidR="006A125A" w:rsidRPr="0060338A" w:rsidRDefault="006A125A" w:rsidP="008C61C1">
            <w:pPr>
              <w:keepNext/>
              <w:keepLines/>
              <w:rPr>
                <w:rFonts w:cs="Arial"/>
              </w:rPr>
            </w:pPr>
          </w:p>
        </w:tc>
        <w:tc>
          <w:tcPr>
            <w:tcW w:w="3919" w:type="dxa"/>
          </w:tcPr>
          <w:p w14:paraId="443733D0" w14:textId="53A340C6" w:rsidR="006A125A" w:rsidRPr="0060338A" w:rsidRDefault="006A125A" w:rsidP="008C61C1">
            <w:pPr>
              <w:keepNext/>
              <w:keepLines/>
              <w:rPr>
                <w:rFonts w:cs="Arial"/>
              </w:rPr>
            </w:pPr>
          </w:p>
        </w:tc>
        <w:tc>
          <w:tcPr>
            <w:tcW w:w="1068" w:type="dxa"/>
          </w:tcPr>
          <w:p w14:paraId="14CB7900" w14:textId="77777777" w:rsidR="006A125A" w:rsidRPr="0060338A" w:rsidRDefault="006A125A" w:rsidP="008C61C1">
            <w:pPr>
              <w:keepNext/>
              <w:keepLines/>
              <w:rPr>
                <w:rFonts w:cs="Arial"/>
              </w:rPr>
            </w:pPr>
            <w:r>
              <w:t>Currency</w:t>
            </w:r>
          </w:p>
        </w:tc>
        <w:tc>
          <w:tcPr>
            <w:tcW w:w="2287" w:type="dxa"/>
          </w:tcPr>
          <w:p w14:paraId="5CED9E95" w14:textId="77777777" w:rsidR="006A125A" w:rsidRPr="0060338A" w:rsidRDefault="006A125A" w:rsidP="008C61C1">
            <w:pPr>
              <w:keepNext/>
              <w:keepLines/>
              <w:rPr>
                <w:rFonts w:cs="Arial"/>
              </w:rPr>
            </w:pPr>
            <w:r>
              <w:t>Amount</w:t>
            </w:r>
          </w:p>
        </w:tc>
        <w:tc>
          <w:tcPr>
            <w:tcW w:w="1226" w:type="dxa"/>
          </w:tcPr>
          <w:p w14:paraId="22E9B311" w14:textId="77777777" w:rsidR="006A125A" w:rsidRPr="0060338A" w:rsidRDefault="006A125A" w:rsidP="008C61C1">
            <w:pPr>
              <w:keepNext/>
              <w:keepLines/>
              <w:rPr>
                <w:rFonts w:cs="Arial"/>
              </w:rPr>
            </w:pPr>
          </w:p>
        </w:tc>
      </w:tr>
      <w:tr w:rsidR="006A125A" w14:paraId="635D3B4E" w14:textId="77777777" w:rsidTr="006A125A">
        <w:trPr>
          <w:trHeight w:val="629"/>
        </w:trPr>
        <w:tc>
          <w:tcPr>
            <w:tcW w:w="562" w:type="dxa"/>
          </w:tcPr>
          <w:p w14:paraId="1D39548F" w14:textId="754BABA9" w:rsidR="006A125A" w:rsidRDefault="006A125A" w:rsidP="0015309E">
            <w:pPr>
              <w:keepNext/>
              <w:keepLines/>
              <w:jc w:val="left"/>
            </w:pPr>
            <w:r>
              <w:t>A</w:t>
            </w:r>
          </w:p>
        </w:tc>
        <w:tc>
          <w:tcPr>
            <w:tcW w:w="3919" w:type="dxa"/>
          </w:tcPr>
          <w:p w14:paraId="33A57B38" w14:textId="7333971E" w:rsidR="006A125A" w:rsidRPr="0060338A" w:rsidRDefault="006A125A" w:rsidP="0015309E">
            <w:pPr>
              <w:keepNext/>
              <w:keepLines/>
              <w:jc w:val="left"/>
              <w:rPr>
                <w:rFonts w:cs="Arial"/>
              </w:rPr>
            </w:pPr>
            <w:r>
              <w:t>Annual price for the Assistance</w:t>
            </w:r>
          </w:p>
        </w:tc>
        <w:tc>
          <w:tcPr>
            <w:tcW w:w="1068" w:type="dxa"/>
          </w:tcPr>
          <w:p w14:paraId="6E74E397" w14:textId="6EF6903D" w:rsidR="006A125A" w:rsidRPr="0060338A" w:rsidRDefault="006A125A" w:rsidP="008C61C1">
            <w:pPr>
              <w:keepNext/>
              <w:keepLines/>
              <w:rPr>
                <w:rFonts w:cs="Arial"/>
              </w:rPr>
            </w:pPr>
          </w:p>
        </w:tc>
        <w:tc>
          <w:tcPr>
            <w:tcW w:w="2287" w:type="dxa"/>
          </w:tcPr>
          <w:p w14:paraId="154C064D" w14:textId="77777777" w:rsidR="006A125A" w:rsidRPr="0060338A" w:rsidRDefault="006A125A" w:rsidP="008C61C1">
            <w:pPr>
              <w:keepNext/>
              <w:keepLines/>
              <w:rPr>
                <w:rFonts w:cs="Arial"/>
              </w:rPr>
            </w:pPr>
          </w:p>
        </w:tc>
        <w:tc>
          <w:tcPr>
            <w:tcW w:w="1226" w:type="dxa"/>
          </w:tcPr>
          <w:p w14:paraId="209A87EC" w14:textId="77777777" w:rsidR="006A125A" w:rsidRPr="0060338A" w:rsidRDefault="006A125A" w:rsidP="008C61C1">
            <w:pPr>
              <w:keepNext/>
              <w:keepLines/>
              <w:rPr>
                <w:rFonts w:cs="Arial"/>
              </w:rPr>
            </w:pPr>
            <w:r>
              <w:t>excl. VAT</w:t>
            </w:r>
          </w:p>
        </w:tc>
      </w:tr>
      <w:tr w:rsidR="006A125A" w14:paraId="7BC41109" w14:textId="77777777" w:rsidTr="006A125A">
        <w:trPr>
          <w:trHeight w:val="1075"/>
        </w:trPr>
        <w:tc>
          <w:tcPr>
            <w:tcW w:w="562" w:type="dxa"/>
          </w:tcPr>
          <w:p w14:paraId="687562E5" w14:textId="730555E6" w:rsidR="006A125A" w:rsidRDefault="006A125A" w:rsidP="0015309E">
            <w:pPr>
              <w:keepNext/>
              <w:keepLines/>
              <w:jc w:val="left"/>
              <w:rPr>
                <w:rFonts w:cs="Arial"/>
              </w:rPr>
            </w:pPr>
            <w:r>
              <w:rPr>
                <w:rFonts w:cs="Arial"/>
              </w:rPr>
              <w:t>B</w:t>
            </w:r>
          </w:p>
        </w:tc>
        <w:tc>
          <w:tcPr>
            <w:tcW w:w="3919" w:type="dxa"/>
          </w:tcPr>
          <w:p w14:paraId="0AB8FF9F" w14:textId="27B50ADE" w:rsidR="006A125A" w:rsidRPr="0060338A" w:rsidRDefault="006A125A" w:rsidP="0015309E">
            <w:pPr>
              <w:keepNext/>
              <w:keepLines/>
              <w:jc w:val="left"/>
              <w:rPr>
                <w:rFonts w:cs="Arial"/>
              </w:rPr>
            </w:pPr>
            <w:r>
              <w:rPr>
                <w:rFonts w:cs="Arial"/>
              </w:rPr>
              <w:t xml:space="preserve">Estimated price for an </w:t>
            </w:r>
            <w:r w:rsidR="002A10D8">
              <w:rPr>
                <w:rFonts w:cs="Arial"/>
              </w:rPr>
              <w:t xml:space="preserve">additional </w:t>
            </w:r>
            <w:r>
              <w:rPr>
                <w:rFonts w:cs="Arial"/>
              </w:rPr>
              <w:t>assignment if one new state should be added to Screening criteria No. 4.</w:t>
            </w:r>
          </w:p>
        </w:tc>
        <w:tc>
          <w:tcPr>
            <w:tcW w:w="1068" w:type="dxa"/>
          </w:tcPr>
          <w:p w14:paraId="763339E5" w14:textId="22248B09" w:rsidR="006A125A" w:rsidRPr="0060338A" w:rsidRDefault="006A125A" w:rsidP="008C61C1">
            <w:pPr>
              <w:keepNext/>
              <w:keepLines/>
              <w:rPr>
                <w:rFonts w:cs="Arial"/>
              </w:rPr>
            </w:pPr>
          </w:p>
        </w:tc>
        <w:tc>
          <w:tcPr>
            <w:tcW w:w="2287" w:type="dxa"/>
          </w:tcPr>
          <w:p w14:paraId="2640FCCE" w14:textId="77777777" w:rsidR="006A125A" w:rsidRPr="0060338A" w:rsidRDefault="006A125A" w:rsidP="008C61C1">
            <w:pPr>
              <w:keepNext/>
              <w:keepLines/>
              <w:rPr>
                <w:rFonts w:cs="Arial"/>
              </w:rPr>
            </w:pPr>
          </w:p>
        </w:tc>
        <w:tc>
          <w:tcPr>
            <w:tcW w:w="1226" w:type="dxa"/>
          </w:tcPr>
          <w:p w14:paraId="262F32FE" w14:textId="00BB0446" w:rsidR="006A125A" w:rsidRPr="0060338A" w:rsidRDefault="006A125A" w:rsidP="008C61C1">
            <w:pPr>
              <w:keepNext/>
              <w:keepLines/>
              <w:rPr>
                <w:rFonts w:cs="Arial"/>
              </w:rPr>
            </w:pPr>
            <w:r>
              <w:rPr>
                <w:rFonts w:cs="Arial"/>
              </w:rPr>
              <w:t>Excl. VAT</w:t>
            </w:r>
          </w:p>
        </w:tc>
      </w:tr>
    </w:tbl>
    <w:p w14:paraId="39C17E0B" w14:textId="77777777" w:rsidR="00674B49" w:rsidRPr="00C37154" w:rsidRDefault="00674B49" w:rsidP="008C61C1">
      <w:pPr>
        <w:keepNext/>
        <w:keepLines/>
        <w:rPr>
          <w:rFonts w:cs="Arial"/>
          <w:b/>
          <w:bCs/>
          <w:sz w:val="24"/>
        </w:rPr>
      </w:pPr>
    </w:p>
    <w:p w14:paraId="3EA19247" w14:textId="794A6304" w:rsidR="0080786E" w:rsidRDefault="0080786E" w:rsidP="0080786E">
      <w:pPr>
        <w:keepNext/>
        <w:keepLines/>
      </w:pPr>
      <w:bookmarkStart w:id="97" w:name="_Hlk71113568"/>
      <w:r>
        <w:t xml:space="preserve">The currency of the </w:t>
      </w:r>
      <w:r w:rsidR="00CC3E9C">
        <w:t>Annual Fee</w:t>
      </w:r>
      <w:r>
        <w:t xml:space="preserve"> can only be given in USD, GBP, EUR or NOK. The exchange rate as stated on the Norges Bank's (Bank of Norway's) homepage, set at 16:00 CET at the date before the tender deadline will be applied in order to compare the offered prices in the tenders.</w:t>
      </w:r>
    </w:p>
    <w:p w14:paraId="5276C84F" w14:textId="77777777" w:rsidR="0080786E" w:rsidRDefault="0080786E" w:rsidP="0080786E">
      <w:pPr>
        <w:keepNext/>
        <w:keepLines/>
      </w:pPr>
    </w:p>
    <w:p w14:paraId="31EF571E" w14:textId="161EE5B6" w:rsidR="0080786E" w:rsidRPr="007071FE" w:rsidRDefault="0080786E" w:rsidP="0080786E">
      <w:pPr>
        <w:keepNext/>
        <w:keepLines/>
      </w:pPr>
      <w:r>
        <w:t xml:space="preserve">The amount includes all services provided by the Consultant according to this </w:t>
      </w:r>
      <w:r w:rsidR="00CC3E9C">
        <w:t>Contract</w:t>
      </w:r>
      <w:r>
        <w:t xml:space="preserve">. All expenses relating to the </w:t>
      </w:r>
      <w:r w:rsidR="00CC3E9C">
        <w:t>Service</w:t>
      </w:r>
      <w:r>
        <w:t xml:space="preserve"> will be met by the Consultant unless the contrary has been agreed with the </w:t>
      </w:r>
      <w:r w:rsidR="00CC3E9C">
        <w:t>Client</w:t>
      </w:r>
      <w:bookmarkEnd w:id="97"/>
      <w:r w:rsidR="00CC3E9C">
        <w:t>.</w:t>
      </w:r>
    </w:p>
    <w:p w14:paraId="3EC8F667" w14:textId="77777777" w:rsidR="0080786E" w:rsidRDefault="0080786E" w:rsidP="008C61C1">
      <w:pPr>
        <w:keepNext/>
        <w:keepLines/>
        <w:rPr>
          <w:rFonts w:cs="Arial"/>
          <w:b/>
          <w:bCs/>
          <w:sz w:val="24"/>
        </w:rPr>
      </w:pPr>
    </w:p>
    <w:p w14:paraId="4F0D48E8" w14:textId="653BB62E" w:rsidR="00674B49" w:rsidRPr="00C37154" w:rsidRDefault="00770681" w:rsidP="008C61C1">
      <w:pPr>
        <w:keepNext/>
        <w:keepLines/>
        <w:rPr>
          <w:rFonts w:cs="Arial"/>
          <w:b/>
          <w:bCs/>
          <w:sz w:val="24"/>
        </w:rPr>
      </w:pPr>
      <w:r w:rsidRPr="00C37154">
        <w:rPr>
          <w:rFonts w:cs="Arial"/>
          <w:b/>
          <w:bCs/>
          <w:sz w:val="24"/>
        </w:rPr>
        <w:t>Invoicing</w:t>
      </w:r>
    </w:p>
    <w:p w14:paraId="45EAE2C5" w14:textId="5F0A761B" w:rsidR="00770681" w:rsidRDefault="00770681" w:rsidP="008C61C1">
      <w:pPr>
        <w:keepNext/>
        <w:keepLines/>
        <w:rPr>
          <w:rFonts w:cs="Arial"/>
        </w:rPr>
      </w:pPr>
    </w:p>
    <w:p w14:paraId="2F61E225" w14:textId="3AA7F2D4" w:rsidR="00770681" w:rsidRPr="00F06066" w:rsidRDefault="00770681" w:rsidP="008C61C1">
      <w:pPr>
        <w:keepNext/>
        <w:keepLines/>
        <w:rPr>
          <w:rFonts w:cs="Arial"/>
        </w:rPr>
      </w:pPr>
      <w:r w:rsidRPr="00770681">
        <w:rPr>
          <w:rFonts w:cs="Arial"/>
        </w:rPr>
        <w:t>Payment will be made on the basis of invoices submitted every 90 (ninety) calendar days, 30 days prior to due date.</w:t>
      </w:r>
    </w:p>
    <w:p w14:paraId="25C0556B" w14:textId="77777777" w:rsidR="00674B49" w:rsidRPr="00F06066" w:rsidRDefault="00674B49" w:rsidP="008C61C1">
      <w:pPr>
        <w:keepNext/>
        <w:keepLines/>
        <w:rPr>
          <w:rFonts w:cs="Arial"/>
        </w:rPr>
      </w:pPr>
    </w:p>
    <w:p w14:paraId="5E99A117" w14:textId="77777777" w:rsidR="00674B49" w:rsidRPr="00F06066" w:rsidRDefault="00674B49" w:rsidP="008C61C1">
      <w:pPr>
        <w:keepNext/>
        <w:keepLines/>
        <w:rPr>
          <w:rFonts w:cs="Arial"/>
        </w:rPr>
      </w:pPr>
    </w:p>
    <w:p w14:paraId="46C5EA8A" w14:textId="6010168C" w:rsidR="00674B49" w:rsidRPr="00F06066" w:rsidRDefault="00291405" w:rsidP="008C61C1">
      <w:pPr>
        <w:keepNext/>
        <w:keepLines/>
        <w:rPr>
          <w:rFonts w:cs="Arial"/>
        </w:rPr>
      </w:pPr>
      <w:r w:rsidRPr="00F06066">
        <w:rPr>
          <w:rFonts w:cs="Arial"/>
        </w:rPr>
        <w:t xml:space="preserve">The </w:t>
      </w:r>
      <w:r w:rsidR="005B286B">
        <w:rPr>
          <w:rFonts w:cs="Arial"/>
        </w:rPr>
        <w:t>C</w:t>
      </w:r>
      <w:r w:rsidRPr="00F06066">
        <w:rPr>
          <w:rFonts w:cs="Arial"/>
        </w:rPr>
        <w:t xml:space="preserve">onsultant </w:t>
      </w:r>
      <w:r w:rsidR="00674B49" w:rsidRPr="00F06066">
        <w:rPr>
          <w:rFonts w:cs="Arial"/>
        </w:rPr>
        <w:t>will</w:t>
      </w:r>
      <w:r w:rsidRPr="00F06066">
        <w:rPr>
          <w:rFonts w:cs="Arial"/>
        </w:rPr>
        <w:t xml:space="preserve"> send invoices</w:t>
      </w:r>
      <w:r w:rsidR="00674B49" w:rsidRPr="00F06066">
        <w:rPr>
          <w:rFonts w:cs="Arial"/>
        </w:rPr>
        <w:t xml:space="preserve"> electronically in </w:t>
      </w:r>
      <w:r w:rsidR="00770681">
        <w:rPr>
          <w:rFonts w:cs="Arial"/>
        </w:rPr>
        <w:t>PEPPOL BIS</w:t>
      </w:r>
      <w:r w:rsidR="00674B49" w:rsidRPr="00F06066">
        <w:rPr>
          <w:rFonts w:cs="Arial"/>
        </w:rPr>
        <w:t xml:space="preserve"> format to:</w:t>
      </w:r>
    </w:p>
    <w:p w14:paraId="5FFE7B8C" w14:textId="54730991" w:rsidR="000A7AC9" w:rsidRPr="00F06066" w:rsidRDefault="000A7AC9" w:rsidP="008C61C1">
      <w:pPr>
        <w:keepNext/>
        <w:keepLines/>
        <w:rPr>
          <w:rFonts w:cs="Arial"/>
        </w:rPr>
      </w:pPr>
    </w:p>
    <w:p w14:paraId="5C42E6B3" w14:textId="2F0DCA31" w:rsidR="000A7AC9" w:rsidRPr="00C37154" w:rsidRDefault="000A7AC9" w:rsidP="008C61C1">
      <w:pPr>
        <w:keepNext/>
        <w:keepLines/>
        <w:rPr>
          <w:rFonts w:cs="Arial"/>
          <w:lang w:val="nb-NO"/>
        </w:rPr>
      </w:pPr>
      <w:r w:rsidRPr="00C37154">
        <w:rPr>
          <w:rFonts w:cs="Arial"/>
          <w:lang w:val="nb-NO"/>
        </w:rPr>
        <w:t>Organization number 972 417 807</w:t>
      </w:r>
    </w:p>
    <w:p w14:paraId="31C37B49" w14:textId="77777777" w:rsidR="00674B49" w:rsidRPr="00C37154" w:rsidRDefault="00674B49" w:rsidP="008C61C1">
      <w:pPr>
        <w:keepNext/>
        <w:keepLines/>
        <w:rPr>
          <w:rFonts w:cs="Arial"/>
          <w:lang w:val="nb-NO"/>
        </w:rPr>
      </w:pPr>
    </w:p>
    <w:p w14:paraId="335D807A" w14:textId="77777777" w:rsidR="00674B49" w:rsidRPr="00C37154" w:rsidRDefault="00674B49" w:rsidP="008C61C1">
      <w:pPr>
        <w:keepNext/>
        <w:keepLines/>
        <w:rPr>
          <w:rFonts w:cs="Arial"/>
          <w:lang w:val="nb-NO"/>
        </w:rPr>
      </w:pPr>
      <w:r w:rsidRPr="00C37154">
        <w:rPr>
          <w:rFonts w:cs="Arial"/>
          <w:lang w:val="nb-NO"/>
        </w:rPr>
        <w:t>Finansdepartementet/ Etikkrådet</w:t>
      </w:r>
    </w:p>
    <w:p w14:paraId="2516A3CF" w14:textId="77777777" w:rsidR="00674B49" w:rsidRPr="00C37154" w:rsidRDefault="00674B49" w:rsidP="008C61C1">
      <w:pPr>
        <w:keepNext/>
        <w:keepLines/>
        <w:rPr>
          <w:rFonts w:cs="Arial"/>
          <w:lang w:val="nb-NO"/>
        </w:rPr>
      </w:pPr>
      <w:r w:rsidRPr="00C37154">
        <w:rPr>
          <w:rFonts w:cs="Arial"/>
          <w:lang w:val="nb-NO"/>
        </w:rPr>
        <w:t>Fakturamottak DFØ</w:t>
      </w:r>
    </w:p>
    <w:p w14:paraId="70970DB8" w14:textId="77777777" w:rsidR="00674B49" w:rsidRPr="00F06066" w:rsidRDefault="00674B49" w:rsidP="008C61C1">
      <w:pPr>
        <w:keepNext/>
        <w:keepLines/>
        <w:rPr>
          <w:rFonts w:cs="Arial"/>
        </w:rPr>
      </w:pPr>
      <w:r w:rsidRPr="00F06066">
        <w:rPr>
          <w:rFonts w:cs="Arial"/>
        </w:rPr>
        <w:t>Postboks 4746</w:t>
      </w:r>
    </w:p>
    <w:p w14:paraId="6DF63DA8" w14:textId="77777777" w:rsidR="00674B49" w:rsidRPr="00F06066" w:rsidRDefault="00674B49" w:rsidP="008C61C1">
      <w:pPr>
        <w:keepNext/>
        <w:keepLines/>
        <w:rPr>
          <w:rFonts w:cs="Arial"/>
        </w:rPr>
      </w:pPr>
      <w:r w:rsidRPr="00F06066">
        <w:rPr>
          <w:rFonts w:cs="Arial"/>
        </w:rPr>
        <w:t>7468 Trondheim</w:t>
      </w:r>
    </w:p>
    <w:p w14:paraId="1AA852F0" w14:textId="77777777" w:rsidR="00674B49" w:rsidRPr="00F06066" w:rsidRDefault="00674B49" w:rsidP="008C61C1">
      <w:pPr>
        <w:keepNext/>
        <w:keepLines/>
        <w:rPr>
          <w:rFonts w:cs="Arial"/>
        </w:rPr>
      </w:pPr>
      <w:r w:rsidRPr="00F06066">
        <w:rPr>
          <w:rFonts w:cs="Arial"/>
        </w:rPr>
        <w:t>Norway</w:t>
      </w:r>
    </w:p>
    <w:p w14:paraId="4682933C" w14:textId="77777777" w:rsidR="00674B49" w:rsidRPr="00F06066" w:rsidRDefault="00674B49" w:rsidP="008C61C1">
      <w:pPr>
        <w:keepNext/>
        <w:keepLines/>
        <w:rPr>
          <w:rFonts w:cs="Arial"/>
        </w:rPr>
      </w:pPr>
    </w:p>
    <w:p w14:paraId="1A573AAB" w14:textId="09080381" w:rsidR="00674B49" w:rsidRPr="00F06066" w:rsidRDefault="00674B49" w:rsidP="008C61C1">
      <w:pPr>
        <w:keepNext/>
        <w:keepLines/>
        <w:rPr>
          <w:rFonts w:cs="Arial"/>
        </w:rPr>
      </w:pPr>
      <w:r w:rsidRPr="00F06066">
        <w:rPr>
          <w:rFonts w:cs="Arial"/>
        </w:rPr>
        <w:t xml:space="preserve">Invoices should be clearly marked with: Organization number 972 417 807, reference </w:t>
      </w:r>
      <w:r w:rsidRPr="00F06066">
        <w:t xml:space="preserve">9220LODI, </w:t>
      </w:r>
      <w:r w:rsidR="009B542C" w:rsidRPr="00F06066">
        <w:t>contact person</w:t>
      </w:r>
      <w:r w:rsidRPr="00F06066">
        <w:t xml:space="preserve"> </w:t>
      </w:r>
      <w:r w:rsidRPr="00F06066">
        <w:rPr>
          <w:rFonts w:cs="Arial"/>
        </w:rPr>
        <w:t xml:space="preserve">and the agreement name and agreement reference </w:t>
      </w:r>
      <w:r w:rsidR="009A20B1">
        <w:rPr>
          <w:rFonts w:cs="Arial"/>
        </w:rPr>
        <w:t>21</w:t>
      </w:r>
      <w:r w:rsidRPr="00F06066">
        <w:rPr>
          <w:rFonts w:cs="Arial"/>
        </w:rPr>
        <w:t>/</w:t>
      </w:r>
      <w:r w:rsidR="009A20B1">
        <w:rPr>
          <w:rFonts w:cs="Arial"/>
        </w:rPr>
        <w:t>18</w:t>
      </w:r>
      <w:r w:rsidRPr="00F06066">
        <w:rPr>
          <w:rFonts w:cs="Arial"/>
        </w:rPr>
        <w:t>.</w:t>
      </w:r>
    </w:p>
    <w:p w14:paraId="1B293B36" w14:textId="41CDA003" w:rsidR="002C3F5F" w:rsidRPr="00F06066" w:rsidRDefault="002C3F5F" w:rsidP="008C61C1">
      <w:pPr>
        <w:keepNext/>
        <w:keepLines/>
        <w:rPr>
          <w:rFonts w:cs="Arial"/>
        </w:rPr>
      </w:pPr>
    </w:p>
    <w:p w14:paraId="43151209" w14:textId="344680E2" w:rsidR="002C3F5F" w:rsidRPr="00F06066" w:rsidRDefault="002C3F5F" w:rsidP="008C61C1">
      <w:pPr>
        <w:keepNext/>
        <w:keepLines/>
      </w:pPr>
      <w:r w:rsidRPr="00F06066">
        <w:t xml:space="preserve">The account details to which the Client should transfer payments to the Consultant shall be included on the invoice. </w:t>
      </w:r>
    </w:p>
    <w:p w14:paraId="069581EC" w14:textId="4B23CB45" w:rsidR="002C3F5F" w:rsidRPr="00F06066" w:rsidRDefault="002C3F5F" w:rsidP="008C61C1">
      <w:pPr>
        <w:keepNext/>
        <w:keepLines/>
      </w:pPr>
    </w:p>
    <w:p w14:paraId="3739F4ED" w14:textId="6637B193" w:rsidR="002C3F5F" w:rsidRPr="00F06066" w:rsidRDefault="002C3F5F" w:rsidP="008C61C1">
      <w:pPr>
        <w:keepNext/>
        <w:keepLines/>
      </w:pPr>
      <w:r w:rsidRPr="00F06066">
        <w:t xml:space="preserve">NB! ANY CHANGES IN TRANSFER DETAILS MUST BE GIVEN IN WRITTEN FORM </w:t>
      </w:r>
      <w:r w:rsidR="00003FA2" w:rsidRPr="00F06066">
        <w:t>ENCLOSED</w:t>
      </w:r>
      <w:r w:rsidRPr="00F06066">
        <w:t xml:space="preserve"> TO A SIGNED LETTER.</w:t>
      </w:r>
    </w:p>
    <w:p w14:paraId="088066CA" w14:textId="77777777" w:rsidR="002C3F5F" w:rsidRPr="00F06066" w:rsidRDefault="002C3F5F" w:rsidP="008C61C1">
      <w:pPr>
        <w:keepNext/>
        <w:keepLines/>
        <w:rPr>
          <w:rFonts w:cs="Arial"/>
        </w:rPr>
      </w:pPr>
    </w:p>
    <w:p w14:paraId="039C25A7" w14:textId="77777777" w:rsidR="00674B49" w:rsidRPr="00F06066" w:rsidRDefault="00674B49" w:rsidP="008C61C1">
      <w:pPr>
        <w:keepNext/>
        <w:keepLines/>
        <w:rPr>
          <w:rFonts w:cs="Arial"/>
        </w:rPr>
      </w:pPr>
      <w:r w:rsidRPr="00F06066">
        <w:rPr>
          <w:rFonts w:cs="Arial"/>
        </w:rPr>
        <w:t xml:space="preserve">The invoice may be sent as a pdf to depfaktura@dfo.no </w:t>
      </w:r>
    </w:p>
    <w:p w14:paraId="185D320A" w14:textId="77777777" w:rsidR="00674B49" w:rsidRPr="00F06066" w:rsidRDefault="00674B49" w:rsidP="008C61C1">
      <w:pPr>
        <w:keepNext/>
        <w:keepLines/>
        <w:rPr>
          <w:rFonts w:cs="Arial"/>
        </w:rPr>
      </w:pPr>
    </w:p>
    <w:p w14:paraId="4ABECBDE" w14:textId="1BE449E1" w:rsidR="00674B49" w:rsidRPr="00F06066" w:rsidRDefault="00674B49" w:rsidP="008C61C1">
      <w:pPr>
        <w:keepNext/>
        <w:keepLines/>
        <w:jc w:val="left"/>
        <w:rPr>
          <w:rFonts w:cs="Arial"/>
        </w:rPr>
      </w:pPr>
      <w:r w:rsidRPr="00F06066">
        <w:rPr>
          <w:rFonts w:cs="Arial"/>
        </w:rPr>
        <w:t xml:space="preserve">A copy of the invoice should also be sent by e-mail to </w:t>
      </w:r>
      <w:r w:rsidR="00770681" w:rsidRPr="00770681">
        <w:t>Lone Dybdal at lodi@etikkradet.no</w:t>
      </w:r>
    </w:p>
    <w:p w14:paraId="149FCDFB" w14:textId="77777777" w:rsidR="00674B49" w:rsidRPr="00F06066" w:rsidRDefault="00674B49" w:rsidP="008C61C1">
      <w:pPr>
        <w:keepNext/>
        <w:keepLines/>
        <w:rPr>
          <w:rFonts w:cs="Arial"/>
        </w:rPr>
      </w:pPr>
    </w:p>
    <w:p w14:paraId="51ADD0DA" w14:textId="77777777" w:rsidR="00674B49" w:rsidRPr="00F06066" w:rsidRDefault="00674B49" w:rsidP="008C61C1">
      <w:pPr>
        <w:keepNext/>
        <w:keepLines/>
        <w:jc w:val="left"/>
      </w:pPr>
    </w:p>
    <w:p w14:paraId="14321DA7" w14:textId="77777777" w:rsidR="00674B49" w:rsidRPr="00F06066" w:rsidRDefault="00674B49" w:rsidP="008C61C1">
      <w:pPr>
        <w:keepNext/>
        <w:keepLines/>
        <w:jc w:val="left"/>
      </w:pPr>
    </w:p>
    <w:p w14:paraId="61A85D11" w14:textId="77777777" w:rsidR="00674B49" w:rsidRPr="00F06066" w:rsidRDefault="00674B49" w:rsidP="008C61C1">
      <w:pPr>
        <w:keepNext/>
        <w:keepLines/>
        <w:jc w:val="left"/>
      </w:pPr>
    </w:p>
    <w:p w14:paraId="1307475F" w14:textId="77777777" w:rsidR="00674B49" w:rsidRPr="00F06066" w:rsidRDefault="00674B49" w:rsidP="008C61C1">
      <w:pPr>
        <w:keepNext/>
        <w:keepLines/>
        <w:jc w:val="left"/>
      </w:pPr>
    </w:p>
    <w:p w14:paraId="3B8ED97B" w14:textId="5790E086" w:rsidR="00674B49" w:rsidRPr="00F06066" w:rsidRDefault="00674B49" w:rsidP="008C61C1">
      <w:pPr>
        <w:keepNext/>
        <w:keepLines/>
        <w:jc w:val="left"/>
        <w:sectPr w:rsidR="00674B49" w:rsidRPr="00F06066">
          <w:pgSz w:w="11906" w:h="16838"/>
          <w:pgMar w:top="1417" w:right="1417" w:bottom="1417" w:left="1417" w:header="708" w:footer="708" w:gutter="0"/>
          <w:cols w:space="708"/>
        </w:sectPr>
      </w:pPr>
      <w:r w:rsidRPr="00F06066">
        <w:t xml:space="preserve">E-invoicing in accordance with Norwegian legal requirements is possible via Norway’s e-procurement infrastructure, using standardised PEPPOL-compliant components and transport infrastructure. Read more here: </w:t>
      </w:r>
      <w:r w:rsidR="0015309E" w:rsidRPr="0015309E">
        <w:t>https://www.anskaffelser.no/public-procurement/e-procurement/e-procurement-process/purchasing/billing</w:t>
      </w:r>
      <w:r w:rsidRPr="00F06066">
        <w:t xml:space="preserve"> </w:t>
      </w:r>
    </w:p>
    <w:p w14:paraId="723A1893" w14:textId="56D900EA" w:rsidR="00674B49" w:rsidRPr="00F06066" w:rsidRDefault="00674B49" w:rsidP="008C61C1">
      <w:pPr>
        <w:keepNext/>
        <w:keepLines/>
        <w:jc w:val="center"/>
        <w:rPr>
          <w:b/>
          <w:sz w:val="22"/>
          <w:szCs w:val="22"/>
        </w:rPr>
      </w:pPr>
      <w:r w:rsidRPr="00F06066">
        <w:rPr>
          <w:b/>
          <w:sz w:val="22"/>
          <w:szCs w:val="22"/>
        </w:rPr>
        <w:lastRenderedPageBreak/>
        <w:t xml:space="preserve">ANNEX </w:t>
      </w:r>
      <w:r w:rsidR="00267642" w:rsidRPr="00F06066">
        <w:rPr>
          <w:b/>
          <w:sz w:val="22"/>
          <w:szCs w:val="22"/>
        </w:rPr>
        <w:t>5</w:t>
      </w:r>
    </w:p>
    <w:p w14:paraId="39CDB7E3" w14:textId="77777777" w:rsidR="00674B49" w:rsidRPr="00F06066" w:rsidRDefault="00674B49" w:rsidP="008C61C1">
      <w:pPr>
        <w:keepNext/>
        <w:keepLines/>
        <w:rPr>
          <w:rFonts w:cs="Arial"/>
          <w:sz w:val="22"/>
          <w:szCs w:val="22"/>
        </w:rPr>
      </w:pPr>
    </w:p>
    <w:p w14:paraId="24145C4E" w14:textId="77777777" w:rsidR="00674B49" w:rsidRPr="00F06066" w:rsidRDefault="00674B49" w:rsidP="008C61C1">
      <w:pPr>
        <w:keepNext/>
        <w:keepLines/>
        <w:jc w:val="center"/>
        <w:rPr>
          <w:rFonts w:cs="Arial"/>
          <w:sz w:val="22"/>
          <w:szCs w:val="22"/>
        </w:rPr>
      </w:pPr>
      <w:r w:rsidRPr="00F06066">
        <w:rPr>
          <w:rFonts w:cs="Arial"/>
          <w:sz w:val="22"/>
          <w:szCs w:val="22"/>
        </w:rPr>
        <w:t>TRANSFER DETAILS</w:t>
      </w:r>
    </w:p>
    <w:p w14:paraId="3C25D1D6" w14:textId="77777777" w:rsidR="00674B49" w:rsidRPr="00F06066" w:rsidRDefault="00674B49" w:rsidP="008C61C1">
      <w:pPr>
        <w:keepNext/>
        <w:keepLines/>
        <w:rPr>
          <w:rFonts w:cs="Arial"/>
        </w:rPr>
      </w:pPr>
    </w:p>
    <w:p w14:paraId="11EFCCBF" w14:textId="77777777" w:rsidR="00674B49" w:rsidRPr="00F06066" w:rsidRDefault="00674B49" w:rsidP="008C61C1">
      <w:pPr>
        <w:keepNext/>
        <w:keepLines/>
      </w:pPr>
      <w:r w:rsidRPr="00F06066">
        <w:t>The name, address and account details to which the Client should transfer payments to the Consultant are:</w:t>
      </w:r>
    </w:p>
    <w:p w14:paraId="378E723C" w14:textId="77777777" w:rsidR="00674B49" w:rsidRPr="00F06066" w:rsidRDefault="00674B49" w:rsidP="008C61C1">
      <w:pPr>
        <w:keepNext/>
        <w:keepLines/>
        <w:rPr>
          <w:i/>
        </w:rPr>
      </w:pPr>
      <w:r w:rsidRPr="00F06066">
        <w:rPr>
          <w:i/>
        </w:rPr>
        <w:t>(TO BE FILLED OUT IN CAPITAL LETTERS)</w:t>
      </w:r>
    </w:p>
    <w:p w14:paraId="6EC14023" w14:textId="77777777" w:rsidR="00674B49" w:rsidRPr="00F06066" w:rsidRDefault="00674B49" w:rsidP="008C61C1">
      <w:pPr>
        <w:keepNext/>
        <w:keepLines/>
      </w:pPr>
    </w:p>
    <w:p w14:paraId="06C65E7A" w14:textId="77777777" w:rsidR="00674B49" w:rsidRPr="00F06066" w:rsidRDefault="00674B49" w:rsidP="008C61C1">
      <w:pPr>
        <w:keepNext/>
        <w:keepLines/>
      </w:pPr>
    </w:p>
    <w:p w14:paraId="03232732" w14:textId="77777777" w:rsidR="00674B49" w:rsidRPr="00F06066" w:rsidRDefault="00674B49" w:rsidP="008C61C1">
      <w:pPr>
        <w:keepNext/>
        <w:keepLines/>
      </w:pPr>
    </w:p>
    <w:p w14:paraId="76A35777" w14:textId="77777777" w:rsidR="00674B49" w:rsidRPr="00F06066" w:rsidRDefault="00674B49" w:rsidP="008C61C1">
      <w:pPr>
        <w:keepNext/>
        <w:keepLines/>
      </w:pPr>
    </w:p>
    <w:p w14:paraId="735F7A2C" w14:textId="77777777" w:rsidR="00674B49" w:rsidRPr="00F06066" w:rsidRDefault="00674B49" w:rsidP="008C61C1">
      <w:pPr>
        <w:keepNext/>
        <w:keepLines/>
        <w:tabs>
          <w:tab w:val="left" w:pos="2835"/>
        </w:tabs>
        <w:jc w:val="left"/>
      </w:pPr>
      <w:r w:rsidRPr="00F06066">
        <w:t xml:space="preserve">Full Bank and Branch Name: </w:t>
      </w:r>
      <w:r w:rsidRPr="00F06066">
        <w:tab/>
        <w:t>..........................................................................................................</w:t>
      </w:r>
    </w:p>
    <w:p w14:paraId="30DEEA30" w14:textId="77777777" w:rsidR="00674B49" w:rsidRPr="00F06066" w:rsidRDefault="00674B49" w:rsidP="008C61C1">
      <w:pPr>
        <w:keepNext/>
        <w:keepLines/>
        <w:tabs>
          <w:tab w:val="left" w:pos="2835"/>
        </w:tabs>
      </w:pPr>
    </w:p>
    <w:p w14:paraId="72CB052E" w14:textId="77777777" w:rsidR="00674B49" w:rsidRPr="00F06066" w:rsidRDefault="00674B49" w:rsidP="008C61C1">
      <w:pPr>
        <w:keepNext/>
        <w:keepLines/>
        <w:tabs>
          <w:tab w:val="left" w:pos="2835"/>
        </w:tabs>
        <w:jc w:val="right"/>
      </w:pPr>
      <w:r w:rsidRPr="00F06066">
        <w:t>..........................................................................................................</w:t>
      </w:r>
    </w:p>
    <w:p w14:paraId="7192BC6E" w14:textId="77777777" w:rsidR="00674B49" w:rsidRPr="00F06066" w:rsidRDefault="00674B49" w:rsidP="008C61C1">
      <w:pPr>
        <w:keepNext/>
        <w:keepLines/>
        <w:tabs>
          <w:tab w:val="left" w:pos="2835"/>
        </w:tabs>
      </w:pPr>
    </w:p>
    <w:p w14:paraId="2553B895" w14:textId="77777777" w:rsidR="00674B49" w:rsidRPr="00F06066" w:rsidRDefault="00674B49" w:rsidP="008C61C1">
      <w:pPr>
        <w:keepNext/>
        <w:keepLines/>
        <w:tabs>
          <w:tab w:val="left" w:pos="2835"/>
        </w:tabs>
        <w:jc w:val="right"/>
      </w:pPr>
      <w:r w:rsidRPr="00F06066">
        <w:t>..........................................................................................................</w:t>
      </w:r>
    </w:p>
    <w:p w14:paraId="17DCDFE8" w14:textId="77777777" w:rsidR="00674B49" w:rsidRPr="00F06066" w:rsidRDefault="00674B49" w:rsidP="008C61C1">
      <w:pPr>
        <w:keepNext/>
        <w:keepLines/>
        <w:tabs>
          <w:tab w:val="left" w:pos="2835"/>
        </w:tabs>
      </w:pPr>
    </w:p>
    <w:p w14:paraId="0F868E77" w14:textId="77777777" w:rsidR="00674B49" w:rsidRPr="00F06066" w:rsidRDefault="00674B49" w:rsidP="008C61C1">
      <w:pPr>
        <w:keepNext/>
        <w:keepLines/>
        <w:tabs>
          <w:tab w:val="left" w:pos="2835"/>
        </w:tabs>
        <w:jc w:val="right"/>
      </w:pPr>
      <w:r w:rsidRPr="00F06066">
        <w:t>..........................................................................................................</w:t>
      </w:r>
    </w:p>
    <w:p w14:paraId="38143423" w14:textId="77777777" w:rsidR="00674B49" w:rsidRPr="00F06066" w:rsidRDefault="00674B49" w:rsidP="008C61C1">
      <w:pPr>
        <w:keepNext/>
        <w:keepLines/>
        <w:tabs>
          <w:tab w:val="left" w:pos="2835"/>
        </w:tabs>
      </w:pPr>
    </w:p>
    <w:p w14:paraId="7A20F26F" w14:textId="77777777" w:rsidR="00674B49" w:rsidRPr="00F06066" w:rsidRDefault="00674B49" w:rsidP="008C61C1">
      <w:pPr>
        <w:keepNext/>
        <w:keepLines/>
        <w:tabs>
          <w:tab w:val="left" w:pos="2835"/>
        </w:tabs>
      </w:pPr>
      <w:r w:rsidRPr="00F06066">
        <w:t>Branch Address:</w:t>
      </w:r>
      <w:r w:rsidRPr="00F06066">
        <w:tab/>
      </w:r>
      <w:r w:rsidRPr="00F06066">
        <w:tab/>
        <w:t>..........................................................................................................</w:t>
      </w:r>
    </w:p>
    <w:p w14:paraId="5D0196B7" w14:textId="77777777" w:rsidR="00674B49" w:rsidRPr="00F06066" w:rsidRDefault="00674B49" w:rsidP="008C61C1">
      <w:pPr>
        <w:keepNext/>
        <w:keepLines/>
        <w:tabs>
          <w:tab w:val="left" w:pos="2835"/>
        </w:tabs>
      </w:pPr>
    </w:p>
    <w:p w14:paraId="20FFD734" w14:textId="77777777" w:rsidR="00674B49" w:rsidRPr="00F06066" w:rsidRDefault="00674B49" w:rsidP="008C61C1">
      <w:pPr>
        <w:keepNext/>
        <w:keepLines/>
        <w:tabs>
          <w:tab w:val="left" w:pos="2835"/>
        </w:tabs>
        <w:jc w:val="right"/>
      </w:pPr>
      <w:r w:rsidRPr="00F06066">
        <w:t>..........................................................................................................</w:t>
      </w:r>
    </w:p>
    <w:p w14:paraId="11EFAEE0" w14:textId="77777777" w:rsidR="00674B49" w:rsidRPr="00F06066" w:rsidRDefault="00674B49" w:rsidP="008C61C1">
      <w:pPr>
        <w:keepNext/>
        <w:keepLines/>
        <w:tabs>
          <w:tab w:val="left" w:pos="2835"/>
        </w:tabs>
      </w:pPr>
    </w:p>
    <w:p w14:paraId="331477B4" w14:textId="77777777" w:rsidR="00674B49" w:rsidRPr="00F06066" w:rsidRDefault="00674B49" w:rsidP="008C61C1">
      <w:pPr>
        <w:keepNext/>
        <w:keepLines/>
        <w:tabs>
          <w:tab w:val="left" w:pos="2835"/>
        </w:tabs>
        <w:jc w:val="right"/>
      </w:pPr>
      <w:r w:rsidRPr="00F06066">
        <w:t>..........................................................................................................</w:t>
      </w:r>
    </w:p>
    <w:p w14:paraId="3341144D" w14:textId="77777777" w:rsidR="00674B49" w:rsidRPr="00F06066" w:rsidRDefault="00674B49" w:rsidP="008C61C1">
      <w:pPr>
        <w:keepNext/>
        <w:keepLines/>
        <w:tabs>
          <w:tab w:val="left" w:pos="2835"/>
        </w:tabs>
      </w:pPr>
    </w:p>
    <w:p w14:paraId="62B494A1" w14:textId="77777777" w:rsidR="00674B49" w:rsidRPr="00F06066" w:rsidRDefault="00674B49" w:rsidP="008C61C1">
      <w:pPr>
        <w:keepNext/>
        <w:keepLines/>
        <w:tabs>
          <w:tab w:val="left" w:pos="2835"/>
        </w:tabs>
        <w:jc w:val="right"/>
      </w:pPr>
      <w:r w:rsidRPr="00F06066">
        <w:t>..........................................................................................................</w:t>
      </w:r>
    </w:p>
    <w:p w14:paraId="44B6C958" w14:textId="77777777" w:rsidR="00674B49" w:rsidRPr="00F06066" w:rsidRDefault="00674B49" w:rsidP="008C61C1">
      <w:pPr>
        <w:keepNext/>
        <w:keepLines/>
        <w:tabs>
          <w:tab w:val="left" w:pos="2835"/>
        </w:tabs>
      </w:pPr>
    </w:p>
    <w:p w14:paraId="3356FB2D" w14:textId="77777777" w:rsidR="00674B49" w:rsidRPr="00F06066" w:rsidRDefault="00674B49" w:rsidP="008C61C1">
      <w:pPr>
        <w:keepNext/>
        <w:keepLines/>
        <w:tabs>
          <w:tab w:val="left" w:pos="2835"/>
        </w:tabs>
      </w:pPr>
      <w:r w:rsidRPr="00F06066">
        <w:t>Account Name:</w:t>
      </w:r>
      <w:r w:rsidRPr="00F06066">
        <w:tab/>
      </w:r>
      <w:r w:rsidRPr="00F06066">
        <w:tab/>
        <w:t>….......................................................................................................</w:t>
      </w:r>
    </w:p>
    <w:p w14:paraId="2AEECEC2" w14:textId="77777777" w:rsidR="00674B49" w:rsidRPr="00F06066" w:rsidRDefault="00674B49" w:rsidP="008C61C1">
      <w:pPr>
        <w:keepNext/>
        <w:keepLines/>
        <w:tabs>
          <w:tab w:val="left" w:pos="2835"/>
        </w:tabs>
      </w:pPr>
    </w:p>
    <w:p w14:paraId="267EA10D" w14:textId="77777777" w:rsidR="00674B49" w:rsidRPr="00F06066" w:rsidRDefault="00674B49" w:rsidP="008C61C1">
      <w:pPr>
        <w:keepNext/>
        <w:keepLines/>
        <w:tabs>
          <w:tab w:val="left" w:pos="2835"/>
        </w:tabs>
      </w:pPr>
    </w:p>
    <w:p w14:paraId="62F52884" w14:textId="77777777" w:rsidR="00674B49" w:rsidRPr="00F06066" w:rsidRDefault="00674B49" w:rsidP="008C61C1">
      <w:pPr>
        <w:keepNext/>
        <w:keepLines/>
        <w:tabs>
          <w:tab w:val="left" w:pos="2835"/>
        </w:tabs>
      </w:pPr>
      <w:r w:rsidRPr="00F06066">
        <w:t>Account Number:</w:t>
      </w:r>
      <w:r w:rsidRPr="00F06066">
        <w:tab/>
      </w:r>
      <w:r w:rsidRPr="00F06066">
        <w:tab/>
        <w:t>….......................................................................................................</w:t>
      </w:r>
    </w:p>
    <w:p w14:paraId="72204404" w14:textId="77777777" w:rsidR="00674B49" w:rsidRPr="00F06066" w:rsidRDefault="00674B49" w:rsidP="008C61C1">
      <w:pPr>
        <w:keepNext/>
        <w:keepLines/>
        <w:tabs>
          <w:tab w:val="left" w:pos="2835"/>
        </w:tabs>
      </w:pPr>
    </w:p>
    <w:p w14:paraId="5ADE3527" w14:textId="77777777" w:rsidR="00674B49" w:rsidRPr="00F06066" w:rsidRDefault="00674B49" w:rsidP="008C61C1">
      <w:pPr>
        <w:keepNext/>
        <w:keepLines/>
        <w:tabs>
          <w:tab w:val="left" w:pos="2835"/>
        </w:tabs>
      </w:pPr>
    </w:p>
    <w:p w14:paraId="19AA01FF" w14:textId="77777777" w:rsidR="00674B49" w:rsidRPr="00F06066" w:rsidRDefault="00674B49" w:rsidP="008C61C1">
      <w:pPr>
        <w:keepNext/>
        <w:keepLines/>
        <w:tabs>
          <w:tab w:val="left" w:pos="2835"/>
        </w:tabs>
      </w:pPr>
      <w:r w:rsidRPr="00F06066">
        <w:t>Account Currency:</w:t>
      </w:r>
      <w:r w:rsidRPr="00F06066">
        <w:tab/>
      </w:r>
      <w:r w:rsidRPr="00F06066">
        <w:tab/>
        <w:t>..........................................................................................................</w:t>
      </w:r>
    </w:p>
    <w:p w14:paraId="2A1B4B89" w14:textId="77777777" w:rsidR="00674B49" w:rsidRPr="00F06066" w:rsidRDefault="00674B49" w:rsidP="008C61C1">
      <w:pPr>
        <w:keepNext/>
        <w:keepLines/>
        <w:tabs>
          <w:tab w:val="left" w:pos="2835"/>
        </w:tabs>
      </w:pPr>
    </w:p>
    <w:p w14:paraId="742D8D93" w14:textId="77777777" w:rsidR="00674B49" w:rsidRPr="00F06066" w:rsidRDefault="00674B49" w:rsidP="008C61C1">
      <w:pPr>
        <w:keepNext/>
        <w:keepLines/>
        <w:tabs>
          <w:tab w:val="left" w:pos="2835"/>
        </w:tabs>
      </w:pPr>
    </w:p>
    <w:p w14:paraId="129D3332" w14:textId="77777777" w:rsidR="00674B49" w:rsidRPr="00F06066" w:rsidRDefault="00674B49" w:rsidP="008C61C1">
      <w:pPr>
        <w:pStyle w:val="Topptekst"/>
        <w:keepNext/>
        <w:keepLines/>
        <w:tabs>
          <w:tab w:val="clear" w:pos="4536"/>
          <w:tab w:val="left" w:pos="2835"/>
        </w:tabs>
      </w:pPr>
      <w:r w:rsidRPr="00F06066">
        <w:t xml:space="preserve">Swift Code: </w:t>
      </w:r>
      <w:r w:rsidRPr="00F06066">
        <w:tab/>
        <w:t>..........................................................................................................</w:t>
      </w:r>
    </w:p>
    <w:p w14:paraId="33C1C321" w14:textId="77777777" w:rsidR="00674B49" w:rsidRPr="00F06066" w:rsidRDefault="00674B49" w:rsidP="008C61C1">
      <w:pPr>
        <w:keepNext/>
        <w:keepLines/>
        <w:tabs>
          <w:tab w:val="left" w:pos="2835"/>
        </w:tabs>
      </w:pPr>
    </w:p>
    <w:p w14:paraId="2B67AB25" w14:textId="77777777" w:rsidR="00674B49" w:rsidRPr="00F06066" w:rsidRDefault="00674B49" w:rsidP="008C61C1">
      <w:pPr>
        <w:keepNext/>
        <w:keepLines/>
        <w:tabs>
          <w:tab w:val="left" w:pos="2835"/>
        </w:tabs>
      </w:pPr>
    </w:p>
    <w:p w14:paraId="431D8255" w14:textId="77777777" w:rsidR="00674B49" w:rsidRPr="00F06066" w:rsidRDefault="00674B49" w:rsidP="008C61C1">
      <w:pPr>
        <w:pStyle w:val="Topptekst"/>
        <w:keepNext/>
        <w:keepLines/>
        <w:tabs>
          <w:tab w:val="clear" w:pos="4536"/>
          <w:tab w:val="left" w:pos="2835"/>
        </w:tabs>
      </w:pPr>
      <w:r w:rsidRPr="00F06066">
        <w:t xml:space="preserve">IBAN: </w:t>
      </w:r>
      <w:r w:rsidRPr="00F06066">
        <w:tab/>
        <w:t>..........................................................................................................</w:t>
      </w:r>
    </w:p>
    <w:p w14:paraId="5E1DD330" w14:textId="77777777" w:rsidR="00674B49" w:rsidRPr="00F06066" w:rsidRDefault="00674B49" w:rsidP="008C61C1">
      <w:pPr>
        <w:keepNext/>
        <w:keepLines/>
        <w:tabs>
          <w:tab w:val="left" w:pos="2835"/>
        </w:tabs>
      </w:pPr>
    </w:p>
    <w:p w14:paraId="393BD040" w14:textId="77777777" w:rsidR="00674B49" w:rsidRPr="00F06066" w:rsidRDefault="00674B49" w:rsidP="008C61C1">
      <w:pPr>
        <w:keepNext/>
        <w:keepLines/>
        <w:tabs>
          <w:tab w:val="left" w:pos="2835"/>
        </w:tabs>
      </w:pPr>
    </w:p>
    <w:p w14:paraId="46B0EBBC" w14:textId="77777777" w:rsidR="00674B49" w:rsidRPr="00F06066" w:rsidRDefault="00674B49" w:rsidP="008C61C1">
      <w:pPr>
        <w:pStyle w:val="Topptekst"/>
        <w:keepNext/>
        <w:keepLines/>
        <w:tabs>
          <w:tab w:val="clear" w:pos="4536"/>
          <w:tab w:val="left" w:pos="2835"/>
        </w:tabs>
      </w:pPr>
      <w:r w:rsidRPr="00F06066">
        <w:t>Bank Code (if applicable):</w:t>
      </w:r>
      <w:r w:rsidRPr="00F06066">
        <w:tab/>
        <w:t>..........................................................................................................</w:t>
      </w:r>
    </w:p>
    <w:p w14:paraId="0C5065E3" w14:textId="77777777" w:rsidR="00674B49" w:rsidRPr="00F06066" w:rsidRDefault="00674B49" w:rsidP="008C61C1">
      <w:pPr>
        <w:keepNext/>
        <w:keepLines/>
        <w:rPr>
          <w:rFonts w:cs="Arial"/>
        </w:rPr>
      </w:pPr>
    </w:p>
    <w:p w14:paraId="03618019" w14:textId="77777777" w:rsidR="00674B49" w:rsidRPr="00F06066" w:rsidRDefault="00674B49" w:rsidP="008C61C1">
      <w:pPr>
        <w:keepNext/>
        <w:keepLines/>
        <w:rPr>
          <w:rFonts w:cs="Arial"/>
        </w:rPr>
      </w:pPr>
    </w:p>
    <w:p w14:paraId="4E7BEF43" w14:textId="77777777" w:rsidR="00674B49" w:rsidRPr="00F06066" w:rsidRDefault="00674B49" w:rsidP="008C61C1">
      <w:pPr>
        <w:keepNext/>
        <w:keepLines/>
        <w:rPr>
          <w:rFonts w:cs="Arial"/>
        </w:rPr>
      </w:pPr>
    </w:p>
    <w:p w14:paraId="0396AF51" w14:textId="77777777" w:rsidR="00674B49" w:rsidRPr="00F06066" w:rsidRDefault="00674B49" w:rsidP="008C61C1">
      <w:pPr>
        <w:keepNext/>
        <w:keepLines/>
        <w:rPr>
          <w:rFonts w:cs="Arial"/>
        </w:rPr>
      </w:pPr>
    </w:p>
    <w:p w14:paraId="46D05EF6" w14:textId="77777777" w:rsidR="003743A7" w:rsidRPr="00F06066" w:rsidRDefault="00674B49" w:rsidP="008C61C1">
      <w:pPr>
        <w:keepNext/>
        <w:keepLines/>
        <w:rPr>
          <w:rFonts w:cs="Arial"/>
        </w:rPr>
      </w:pPr>
      <w:r w:rsidRPr="00F06066">
        <w:rPr>
          <w:rFonts w:cs="Arial"/>
        </w:rPr>
        <w:t xml:space="preserve">NB! ANY CHANGES IN TRANSFER DETAILS MUST BE GIVEN IN WRITTEN FORM BY ENCLOSING A NEW VERSION OF THIS ANNEX TO A SIGNED LETTER. </w:t>
      </w:r>
    </w:p>
    <w:p w14:paraId="19BBFB48" w14:textId="01DEAEFC" w:rsidR="00166AC5" w:rsidRDefault="00166AC5" w:rsidP="008C61C1">
      <w:pPr>
        <w:keepNext/>
        <w:keepLines/>
        <w:jc w:val="left"/>
        <w:rPr>
          <w:rFonts w:cs="Arial"/>
        </w:rPr>
      </w:pPr>
    </w:p>
    <w:p w14:paraId="56EBB770" w14:textId="2BE91EE1" w:rsidR="00166AC5" w:rsidRDefault="00166AC5" w:rsidP="008C61C1">
      <w:pPr>
        <w:keepNext/>
        <w:keepLines/>
        <w:jc w:val="left"/>
        <w:rPr>
          <w:rFonts w:cs="Arial"/>
        </w:rPr>
      </w:pPr>
    </w:p>
    <w:p w14:paraId="29526A64" w14:textId="59C85133" w:rsidR="00166AC5" w:rsidRDefault="00166AC5" w:rsidP="008C61C1">
      <w:pPr>
        <w:keepNext/>
        <w:keepLines/>
        <w:jc w:val="left"/>
        <w:rPr>
          <w:rFonts w:cs="Arial"/>
        </w:rPr>
      </w:pPr>
    </w:p>
    <w:p w14:paraId="74DFE751" w14:textId="77777777" w:rsidR="00166AC5" w:rsidRPr="00166AC5" w:rsidRDefault="00166AC5" w:rsidP="008C61C1">
      <w:pPr>
        <w:keepNext/>
        <w:keepLines/>
        <w:jc w:val="left"/>
        <w:rPr>
          <w:rFonts w:cs="Arial"/>
        </w:rPr>
      </w:pPr>
    </w:p>
    <w:p w14:paraId="2630B24C" w14:textId="1B0562BC" w:rsidR="00166AC5" w:rsidRDefault="00166AC5" w:rsidP="008C61C1">
      <w:pPr>
        <w:keepNext/>
        <w:keepLines/>
        <w:jc w:val="center"/>
        <w:rPr>
          <w:b/>
          <w:sz w:val="22"/>
          <w:szCs w:val="22"/>
        </w:rPr>
      </w:pPr>
      <w:r w:rsidRPr="00F06066">
        <w:rPr>
          <w:b/>
          <w:sz w:val="22"/>
          <w:szCs w:val="22"/>
        </w:rPr>
        <w:lastRenderedPageBreak/>
        <w:t xml:space="preserve">ANNEX </w:t>
      </w:r>
      <w:r>
        <w:rPr>
          <w:b/>
          <w:sz w:val="22"/>
          <w:szCs w:val="22"/>
        </w:rPr>
        <w:t>6</w:t>
      </w:r>
    </w:p>
    <w:p w14:paraId="3534DC49" w14:textId="77777777" w:rsidR="00166AC5" w:rsidRDefault="00166AC5" w:rsidP="008C61C1">
      <w:pPr>
        <w:keepNext/>
        <w:keepLines/>
        <w:jc w:val="center"/>
        <w:rPr>
          <w:b/>
          <w:sz w:val="22"/>
          <w:szCs w:val="22"/>
        </w:rPr>
      </w:pPr>
    </w:p>
    <w:p w14:paraId="47F3ABB8" w14:textId="306EC7E1" w:rsidR="00166AC5" w:rsidRPr="00C37154" w:rsidRDefault="00166AC5" w:rsidP="008C61C1">
      <w:pPr>
        <w:keepNext/>
        <w:keepLines/>
        <w:jc w:val="center"/>
        <w:rPr>
          <w:bCs/>
          <w:sz w:val="22"/>
          <w:szCs w:val="22"/>
        </w:rPr>
      </w:pPr>
      <w:r>
        <w:rPr>
          <w:bCs/>
          <w:sz w:val="22"/>
          <w:szCs w:val="22"/>
        </w:rPr>
        <w:t>THE CONSULTANT'S CONTRACT TERMS</w:t>
      </w:r>
    </w:p>
    <w:p w14:paraId="69F6B1B9" w14:textId="6A0F8B75" w:rsidR="00166AC5" w:rsidRDefault="00166AC5" w:rsidP="008C61C1">
      <w:pPr>
        <w:keepNext/>
        <w:keepLines/>
        <w:jc w:val="left"/>
        <w:rPr>
          <w:b/>
          <w:sz w:val="22"/>
          <w:szCs w:val="22"/>
        </w:rPr>
      </w:pPr>
    </w:p>
    <w:p w14:paraId="02FC31AD" w14:textId="1312035F" w:rsidR="00166AC5" w:rsidRDefault="00166AC5" w:rsidP="008C61C1">
      <w:pPr>
        <w:keepNext/>
        <w:keepLines/>
      </w:pPr>
      <w:r>
        <w:t xml:space="preserve">As part of the Tender the </w:t>
      </w:r>
      <w:r w:rsidR="00701166">
        <w:t>Consultant</w:t>
      </w:r>
      <w:r>
        <w:t xml:space="preserve"> may submit contract terms </w:t>
      </w:r>
      <w:r w:rsidR="000D5FB0">
        <w:t>it</w:t>
      </w:r>
      <w:r>
        <w:t xml:space="preserve"> deem</w:t>
      </w:r>
      <w:r w:rsidR="000B70FE">
        <w:t>s</w:t>
      </w:r>
      <w:r>
        <w:t xml:space="preserve"> necessary in order to enter into the contract with the C</w:t>
      </w:r>
      <w:r w:rsidR="000B70FE">
        <w:t>lient</w:t>
      </w:r>
      <w:r>
        <w:t xml:space="preserve">. Such contract terms must be set out in </w:t>
      </w:r>
      <w:r w:rsidR="00701166">
        <w:t xml:space="preserve">this </w:t>
      </w:r>
      <w:r>
        <w:t xml:space="preserve">Annex 6 to the Contract. </w:t>
      </w:r>
    </w:p>
    <w:p w14:paraId="200A70D9" w14:textId="77777777" w:rsidR="00166AC5" w:rsidRDefault="00166AC5" w:rsidP="008C61C1">
      <w:pPr>
        <w:keepNext/>
        <w:keepLines/>
      </w:pPr>
    </w:p>
    <w:p w14:paraId="4B97F4BF" w14:textId="3C0B2833" w:rsidR="00166AC5" w:rsidRDefault="00166AC5" w:rsidP="008C61C1">
      <w:pPr>
        <w:keepNext/>
        <w:keepLines/>
      </w:pPr>
      <w:r>
        <w:t>The C</w:t>
      </w:r>
      <w:r w:rsidR="000B70FE">
        <w:t>lient</w:t>
      </w:r>
      <w:r>
        <w:t xml:space="preserve"> reserves the right to, negotiate the contract terms offered in the Tender. </w:t>
      </w:r>
    </w:p>
    <w:p w14:paraId="305A02B2" w14:textId="77777777" w:rsidR="00701166" w:rsidRDefault="00701166" w:rsidP="008C61C1">
      <w:pPr>
        <w:keepNext/>
        <w:keepLines/>
      </w:pPr>
    </w:p>
    <w:p w14:paraId="18B06996" w14:textId="1F9531E9" w:rsidR="00166AC5" w:rsidRDefault="00166AC5" w:rsidP="008C61C1">
      <w:pPr>
        <w:keepNext/>
        <w:keepLines/>
        <w:jc w:val="left"/>
        <w:rPr>
          <w:b/>
          <w:sz w:val="22"/>
          <w:szCs w:val="22"/>
        </w:rPr>
      </w:pPr>
    </w:p>
    <w:p w14:paraId="3AC8319A" w14:textId="77777777" w:rsidR="00701166" w:rsidRDefault="00701166" w:rsidP="008C61C1">
      <w:pPr>
        <w:keepNext/>
        <w:keepLines/>
        <w:jc w:val="left"/>
        <w:rPr>
          <w:b/>
          <w:sz w:val="22"/>
          <w:szCs w:val="22"/>
        </w:rPr>
      </w:pPr>
      <w:r>
        <w:rPr>
          <w:b/>
          <w:sz w:val="22"/>
          <w:szCs w:val="22"/>
        </w:rPr>
        <w:br w:type="page"/>
      </w:r>
    </w:p>
    <w:p w14:paraId="6FD7DA35" w14:textId="0826278E" w:rsidR="003743A7" w:rsidRDefault="003743A7" w:rsidP="008C61C1">
      <w:pPr>
        <w:keepNext/>
        <w:keepLines/>
        <w:jc w:val="center"/>
        <w:rPr>
          <w:b/>
          <w:sz w:val="22"/>
          <w:szCs w:val="22"/>
        </w:rPr>
      </w:pPr>
      <w:r w:rsidRPr="00F06066">
        <w:rPr>
          <w:b/>
          <w:sz w:val="22"/>
          <w:szCs w:val="22"/>
        </w:rPr>
        <w:lastRenderedPageBreak/>
        <w:t xml:space="preserve">ANNEX </w:t>
      </w:r>
      <w:r w:rsidR="00166AC5">
        <w:rPr>
          <w:b/>
          <w:sz w:val="22"/>
          <w:szCs w:val="22"/>
        </w:rPr>
        <w:t>7</w:t>
      </w:r>
    </w:p>
    <w:p w14:paraId="735C51A1" w14:textId="37B4939C" w:rsidR="00770681" w:rsidRDefault="00770681" w:rsidP="008C61C1">
      <w:pPr>
        <w:keepNext/>
        <w:keepLines/>
        <w:jc w:val="center"/>
        <w:rPr>
          <w:b/>
          <w:sz w:val="22"/>
          <w:szCs w:val="22"/>
        </w:rPr>
      </w:pPr>
    </w:p>
    <w:p w14:paraId="65773F11" w14:textId="524EAA04" w:rsidR="00770681" w:rsidRPr="00C37154" w:rsidRDefault="00770681" w:rsidP="008C61C1">
      <w:pPr>
        <w:keepNext/>
        <w:keepLines/>
        <w:jc w:val="center"/>
        <w:rPr>
          <w:bCs/>
          <w:sz w:val="22"/>
          <w:szCs w:val="22"/>
        </w:rPr>
      </w:pPr>
      <w:r w:rsidRPr="00C37154">
        <w:rPr>
          <w:bCs/>
          <w:sz w:val="22"/>
          <w:szCs w:val="22"/>
        </w:rPr>
        <w:t>CHANGES TO THE GENERAL CONTRACTUAL WORDING</w:t>
      </w:r>
    </w:p>
    <w:p w14:paraId="2ABB5FCB" w14:textId="77777777" w:rsidR="00770681" w:rsidRPr="00770681" w:rsidRDefault="00770681" w:rsidP="008C61C1">
      <w:pPr>
        <w:keepNext/>
        <w:keepLines/>
        <w:jc w:val="center"/>
        <w:rPr>
          <w:b/>
          <w:sz w:val="22"/>
          <w:szCs w:val="22"/>
        </w:rPr>
      </w:pPr>
    </w:p>
    <w:p w14:paraId="7156C8CF" w14:textId="6C61B620" w:rsidR="00770681" w:rsidRPr="00C37154" w:rsidRDefault="00770681" w:rsidP="00C37154">
      <w:pPr>
        <w:keepNext/>
        <w:keepLines/>
        <w:jc w:val="left"/>
        <w:rPr>
          <w:bCs/>
          <w:sz w:val="22"/>
          <w:szCs w:val="22"/>
        </w:rPr>
      </w:pPr>
      <w:r w:rsidRPr="00C37154">
        <w:rPr>
          <w:bCs/>
          <w:sz w:val="22"/>
          <w:szCs w:val="22"/>
        </w:rPr>
        <w:t>Changes to the general contractual wording shall be set out in A</w:t>
      </w:r>
      <w:r w:rsidR="00F12643">
        <w:rPr>
          <w:bCs/>
          <w:sz w:val="22"/>
          <w:szCs w:val="22"/>
        </w:rPr>
        <w:t>nnex</w:t>
      </w:r>
      <w:r w:rsidRPr="00C37154">
        <w:rPr>
          <w:bCs/>
          <w:sz w:val="22"/>
          <w:szCs w:val="22"/>
        </w:rPr>
        <w:t xml:space="preserve"> </w:t>
      </w:r>
      <w:r w:rsidR="00EF5B78">
        <w:rPr>
          <w:bCs/>
          <w:sz w:val="22"/>
          <w:szCs w:val="22"/>
        </w:rPr>
        <w:t>7</w:t>
      </w:r>
      <w:r w:rsidRPr="00C37154">
        <w:rPr>
          <w:bCs/>
          <w:sz w:val="22"/>
          <w:szCs w:val="22"/>
        </w:rPr>
        <w:t xml:space="preserve">, unless the general contractual wording refers such changes to a different </w:t>
      </w:r>
      <w:r w:rsidR="00F12643">
        <w:rPr>
          <w:bCs/>
          <w:sz w:val="22"/>
          <w:szCs w:val="22"/>
        </w:rPr>
        <w:t>Annex</w:t>
      </w:r>
      <w:r w:rsidRPr="00C37154">
        <w:rPr>
          <w:bCs/>
          <w:sz w:val="22"/>
          <w:szCs w:val="22"/>
        </w:rPr>
        <w:t xml:space="preserve">. </w:t>
      </w:r>
    </w:p>
    <w:p w14:paraId="296293C7" w14:textId="77777777" w:rsidR="00770681" w:rsidRPr="00C37154" w:rsidRDefault="00770681" w:rsidP="00C37154">
      <w:pPr>
        <w:keepNext/>
        <w:keepLines/>
        <w:jc w:val="left"/>
        <w:rPr>
          <w:bCs/>
          <w:sz w:val="22"/>
          <w:szCs w:val="22"/>
        </w:rPr>
      </w:pPr>
    </w:p>
    <w:p w14:paraId="45CC0665" w14:textId="30CBFCF4" w:rsidR="00770681" w:rsidRPr="00C37154" w:rsidRDefault="00770681" w:rsidP="00C37154">
      <w:pPr>
        <w:keepNext/>
        <w:keepLines/>
        <w:jc w:val="left"/>
        <w:rPr>
          <w:bCs/>
          <w:sz w:val="22"/>
          <w:szCs w:val="22"/>
        </w:rPr>
      </w:pPr>
      <w:r w:rsidRPr="00C37154">
        <w:rPr>
          <w:bCs/>
          <w:sz w:val="22"/>
          <w:szCs w:val="22"/>
        </w:rPr>
        <w:t xml:space="preserve">Changes can be made to all the clauses in the </w:t>
      </w:r>
      <w:r w:rsidR="00E95A0D">
        <w:rPr>
          <w:bCs/>
          <w:sz w:val="22"/>
          <w:szCs w:val="22"/>
        </w:rPr>
        <w:t>Contract</w:t>
      </w:r>
      <w:r w:rsidRPr="00C37154">
        <w:rPr>
          <w:bCs/>
          <w:sz w:val="22"/>
          <w:szCs w:val="22"/>
        </w:rPr>
        <w:t xml:space="preserve">, even where there is no clear reference to the fact that changes can be agreed. Changes to the contractual wording shall be specified here so that the wording of the general contractual wording remains unchanged. It must be stated clearly and unequivocally which clause or clauses in the </w:t>
      </w:r>
      <w:r w:rsidR="00E95A0D">
        <w:rPr>
          <w:bCs/>
          <w:sz w:val="22"/>
          <w:szCs w:val="22"/>
        </w:rPr>
        <w:t>Contract</w:t>
      </w:r>
      <w:r w:rsidRPr="00C37154">
        <w:rPr>
          <w:bCs/>
          <w:sz w:val="22"/>
          <w:szCs w:val="22"/>
        </w:rPr>
        <w:t xml:space="preserve"> have been changed.</w:t>
      </w:r>
    </w:p>
    <w:p w14:paraId="3F1E2702" w14:textId="77777777" w:rsidR="00770681" w:rsidRPr="00C37154" w:rsidRDefault="00770681" w:rsidP="00C37154">
      <w:pPr>
        <w:keepNext/>
        <w:keepLines/>
        <w:jc w:val="left"/>
        <w:rPr>
          <w:bCs/>
          <w:sz w:val="22"/>
          <w:szCs w:val="22"/>
        </w:rPr>
      </w:pPr>
    </w:p>
    <w:p w14:paraId="02CB5B29" w14:textId="29E94EC8" w:rsidR="00770681" w:rsidRPr="00C37154" w:rsidRDefault="00770681" w:rsidP="00C37154">
      <w:pPr>
        <w:keepNext/>
        <w:keepLines/>
        <w:jc w:val="left"/>
        <w:rPr>
          <w:bCs/>
          <w:sz w:val="22"/>
          <w:szCs w:val="22"/>
        </w:rPr>
      </w:pPr>
      <w:r w:rsidRPr="00C37154">
        <w:rPr>
          <w:bCs/>
          <w:sz w:val="22"/>
          <w:szCs w:val="22"/>
        </w:rPr>
        <w:t xml:space="preserve">The Consultant should, however, be aware of the fact that reservations or changes to the </w:t>
      </w:r>
      <w:r w:rsidR="00E95A0D">
        <w:rPr>
          <w:bCs/>
          <w:sz w:val="22"/>
          <w:szCs w:val="22"/>
        </w:rPr>
        <w:t>Contract</w:t>
      </w:r>
      <w:r w:rsidRPr="00C37154">
        <w:rPr>
          <w:bCs/>
          <w:sz w:val="22"/>
          <w:szCs w:val="22"/>
        </w:rPr>
        <w:t xml:space="preserve"> in connection with the submission of a tender may result in rejection of the tender by the C</w:t>
      </w:r>
      <w:r w:rsidR="00E95A0D">
        <w:rPr>
          <w:bCs/>
          <w:sz w:val="22"/>
          <w:szCs w:val="22"/>
        </w:rPr>
        <w:t>lient.</w:t>
      </w:r>
    </w:p>
    <w:p w14:paraId="4E74E8CB" w14:textId="6738BF80" w:rsidR="00770681" w:rsidRDefault="00770681" w:rsidP="008C61C1">
      <w:pPr>
        <w:keepNext/>
        <w:keepLines/>
        <w:jc w:val="left"/>
        <w:rPr>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8080"/>
      </w:tblGrid>
      <w:tr w:rsidR="00770681" w:rsidRPr="00E16D9C" w14:paraId="08D8F745" w14:textId="77777777" w:rsidTr="0088368F">
        <w:tc>
          <w:tcPr>
            <w:tcW w:w="959" w:type="dxa"/>
          </w:tcPr>
          <w:p w14:paraId="29FC0914" w14:textId="77777777" w:rsidR="00770681" w:rsidRPr="00E16D9C" w:rsidRDefault="00770681" w:rsidP="008C61C1">
            <w:pPr>
              <w:keepNext/>
              <w:keepLines/>
              <w:rPr>
                <w:rFonts w:cs="Arial"/>
              </w:rPr>
            </w:pPr>
            <w:r>
              <w:t>Clause</w:t>
            </w:r>
          </w:p>
        </w:tc>
        <w:tc>
          <w:tcPr>
            <w:tcW w:w="8080" w:type="dxa"/>
          </w:tcPr>
          <w:p w14:paraId="44F512A4" w14:textId="77777777" w:rsidR="00770681" w:rsidRPr="00E16D9C" w:rsidRDefault="00770681" w:rsidP="008C61C1">
            <w:pPr>
              <w:keepNext/>
              <w:keepLines/>
              <w:rPr>
                <w:rFonts w:cs="Arial"/>
              </w:rPr>
            </w:pPr>
            <w:r>
              <w:t>Shall be replaced by</w:t>
            </w:r>
          </w:p>
        </w:tc>
      </w:tr>
      <w:tr w:rsidR="00770681" w:rsidRPr="00E16D9C" w14:paraId="6E4E0848" w14:textId="77777777" w:rsidTr="0088368F">
        <w:tc>
          <w:tcPr>
            <w:tcW w:w="959" w:type="dxa"/>
          </w:tcPr>
          <w:p w14:paraId="0692D5CE" w14:textId="77777777" w:rsidR="00770681" w:rsidRPr="00E16D9C" w:rsidRDefault="00770681" w:rsidP="008C61C1">
            <w:pPr>
              <w:keepNext/>
              <w:keepLines/>
              <w:rPr>
                <w:rFonts w:cs="Arial"/>
              </w:rPr>
            </w:pPr>
          </w:p>
        </w:tc>
        <w:tc>
          <w:tcPr>
            <w:tcW w:w="8080" w:type="dxa"/>
          </w:tcPr>
          <w:p w14:paraId="4A20FB1B" w14:textId="77777777" w:rsidR="00770681" w:rsidRPr="00E16D9C" w:rsidRDefault="00770681" w:rsidP="008C61C1">
            <w:pPr>
              <w:keepNext/>
              <w:keepLines/>
              <w:rPr>
                <w:rFonts w:cs="Arial"/>
              </w:rPr>
            </w:pPr>
          </w:p>
        </w:tc>
      </w:tr>
      <w:tr w:rsidR="00770681" w:rsidRPr="00E16D9C" w14:paraId="2A7A8142" w14:textId="77777777" w:rsidTr="0088368F">
        <w:tc>
          <w:tcPr>
            <w:tcW w:w="959" w:type="dxa"/>
          </w:tcPr>
          <w:p w14:paraId="42A0AB51" w14:textId="77777777" w:rsidR="00770681" w:rsidRPr="00E16D9C" w:rsidRDefault="00770681" w:rsidP="008C61C1">
            <w:pPr>
              <w:keepNext/>
              <w:keepLines/>
              <w:rPr>
                <w:rFonts w:cs="Arial"/>
              </w:rPr>
            </w:pPr>
          </w:p>
        </w:tc>
        <w:tc>
          <w:tcPr>
            <w:tcW w:w="8080" w:type="dxa"/>
          </w:tcPr>
          <w:p w14:paraId="28D91154" w14:textId="77777777" w:rsidR="00770681" w:rsidRPr="00E16D9C" w:rsidRDefault="00770681" w:rsidP="008C61C1">
            <w:pPr>
              <w:keepNext/>
              <w:keepLines/>
              <w:rPr>
                <w:rFonts w:cs="Arial"/>
              </w:rPr>
            </w:pPr>
          </w:p>
        </w:tc>
      </w:tr>
    </w:tbl>
    <w:p w14:paraId="0717754F" w14:textId="77777777" w:rsidR="00770681" w:rsidRPr="00C37154" w:rsidRDefault="00770681" w:rsidP="00C37154">
      <w:pPr>
        <w:keepNext/>
        <w:keepLines/>
        <w:jc w:val="left"/>
        <w:rPr>
          <w:bCs/>
          <w:sz w:val="22"/>
          <w:szCs w:val="22"/>
        </w:rPr>
      </w:pPr>
    </w:p>
    <w:p w14:paraId="688A4C63" w14:textId="77777777" w:rsidR="00770681" w:rsidRPr="00770681" w:rsidRDefault="00770681" w:rsidP="008C61C1">
      <w:pPr>
        <w:keepNext/>
        <w:keepLines/>
        <w:jc w:val="center"/>
        <w:rPr>
          <w:b/>
          <w:sz w:val="22"/>
          <w:szCs w:val="22"/>
        </w:rPr>
      </w:pPr>
      <w:r w:rsidRPr="00770681">
        <w:rPr>
          <w:b/>
          <w:sz w:val="22"/>
          <w:szCs w:val="22"/>
        </w:rPr>
        <w:tab/>
      </w:r>
    </w:p>
    <w:p w14:paraId="67E63878" w14:textId="33EBDD1E" w:rsidR="00B16E84" w:rsidRDefault="00B16E84">
      <w:pPr>
        <w:keepNext/>
        <w:keepLines/>
        <w:jc w:val="left"/>
        <w:rPr>
          <w:b/>
          <w:sz w:val="22"/>
          <w:szCs w:val="22"/>
        </w:rPr>
        <w:pPrChange w:id="98" w:author="Wegner Fride Alvilde Stensrud" w:date="2021-04-14T15:34:00Z">
          <w:pPr>
            <w:jc w:val="center"/>
          </w:pPr>
        </w:pPrChange>
      </w:pPr>
      <w:r>
        <w:rPr>
          <w:b/>
          <w:sz w:val="22"/>
          <w:szCs w:val="22"/>
        </w:rPr>
        <w:br w:type="page"/>
      </w:r>
    </w:p>
    <w:p w14:paraId="258FA6E8" w14:textId="5E25B6E4" w:rsidR="00770681" w:rsidRPr="008C61C1" w:rsidRDefault="00770681" w:rsidP="008C61C1">
      <w:pPr>
        <w:keepNext/>
        <w:keepLines/>
        <w:jc w:val="center"/>
        <w:rPr>
          <w:b/>
          <w:sz w:val="22"/>
          <w:szCs w:val="22"/>
        </w:rPr>
      </w:pPr>
      <w:r w:rsidRPr="00770681">
        <w:rPr>
          <w:b/>
          <w:sz w:val="22"/>
          <w:szCs w:val="22"/>
        </w:rPr>
        <w:lastRenderedPageBreak/>
        <w:tab/>
      </w:r>
    </w:p>
    <w:p w14:paraId="369CF92E" w14:textId="4D5FF299" w:rsidR="00B16E84" w:rsidRPr="00C37154" w:rsidRDefault="00B16E84" w:rsidP="008C61C1">
      <w:pPr>
        <w:keepNext/>
        <w:keepLines/>
        <w:jc w:val="center"/>
        <w:rPr>
          <w:rFonts w:cs="Arial"/>
          <w:b/>
          <w:bCs/>
          <w:sz w:val="22"/>
          <w:szCs w:val="22"/>
        </w:rPr>
      </w:pPr>
      <w:r w:rsidRPr="00C37154">
        <w:rPr>
          <w:rFonts w:cs="Arial"/>
          <w:b/>
          <w:bCs/>
          <w:sz w:val="22"/>
          <w:szCs w:val="22"/>
        </w:rPr>
        <w:t xml:space="preserve">ANNEX </w:t>
      </w:r>
      <w:r w:rsidR="00701166" w:rsidRPr="008C61C1">
        <w:rPr>
          <w:rFonts w:cs="Arial"/>
          <w:b/>
          <w:bCs/>
          <w:sz w:val="22"/>
          <w:szCs w:val="22"/>
        </w:rPr>
        <w:t>8</w:t>
      </w:r>
    </w:p>
    <w:p w14:paraId="196009D4" w14:textId="77777777" w:rsidR="00B16E84" w:rsidRPr="008C61C1" w:rsidRDefault="00B16E84" w:rsidP="008C61C1">
      <w:pPr>
        <w:keepNext/>
        <w:keepLines/>
        <w:jc w:val="center"/>
        <w:rPr>
          <w:rFonts w:cs="Arial"/>
          <w:sz w:val="22"/>
          <w:szCs w:val="22"/>
        </w:rPr>
      </w:pPr>
    </w:p>
    <w:p w14:paraId="2B67A39E" w14:textId="2E68D174" w:rsidR="00B16E84" w:rsidRPr="008C61C1" w:rsidRDefault="00B16E84" w:rsidP="008C61C1">
      <w:pPr>
        <w:keepNext/>
        <w:keepLines/>
        <w:jc w:val="center"/>
        <w:rPr>
          <w:rFonts w:cs="Arial"/>
          <w:sz w:val="22"/>
          <w:szCs w:val="22"/>
        </w:rPr>
      </w:pPr>
      <w:r w:rsidRPr="00C37154">
        <w:rPr>
          <w:rFonts w:cs="Arial"/>
          <w:sz w:val="22"/>
          <w:szCs w:val="22"/>
        </w:rPr>
        <w:t xml:space="preserve">CHANGES SUBSEQUENT TO THE CONCLUSION OF THE AGREEMENT </w:t>
      </w:r>
    </w:p>
    <w:p w14:paraId="41FCA669" w14:textId="77777777" w:rsidR="00B16E84" w:rsidRPr="00B16E84" w:rsidRDefault="00B16E84" w:rsidP="008C61C1">
      <w:pPr>
        <w:keepNext/>
        <w:keepLines/>
        <w:jc w:val="center"/>
        <w:rPr>
          <w:rFonts w:cs="Arial"/>
        </w:rPr>
      </w:pPr>
    </w:p>
    <w:p w14:paraId="1488E4F6" w14:textId="77777777" w:rsidR="00B16E84" w:rsidRPr="00B16E84" w:rsidRDefault="00B16E84" w:rsidP="008C61C1">
      <w:pPr>
        <w:keepNext/>
        <w:keepLines/>
        <w:jc w:val="center"/>
        <w:rPr>
          <w:rFonts w:cs="Arial"/>
        </w:rPr>
      </w:pPr>
    </w:p>
    <w:p w14:paraId="62C46A89" w14:textId="738B3C8C" w:rsidR="00B16E84" w:rsidRPr="00B16E84" w:rsidRDefault="00B16E84" w:rsidP="00C37154">
      <w:pPr>
        <w:keepNext/>
        <w:keepLines/>
        <w:jc w:val="left"/>
        <w:rPr>
          <w:rFonts w:cs="Arial"/>
        </w:rPr>
      </w:pPr>
      <w:r w:rsidRPr="00B16E84">
        <w:rPr>
          <w:rFonts w:cs="Arial"/>
        </w:rPr>
        <w:t xml:space="preserve">Changes to the </w:t>
      </w:r>
      <w:r>
        <w:rPr>
          <w:rFonts w:cs="Arial"/>
        </w:rPr>
        <w:t>Services</w:t>
      </w:r>
      <w:r w:rsidRPr="00B16E84">
        <w:rPr>
          <w:rFonts w:cs="Arial"/>
        </w:rPr>
        <w:t xml:space="preserve"> subsequent to the conclusion of the </w:t>
      </w:r>
      <w:r w:rsidR="00E95A0D">
        <w:rPr>
          <w:rFonts w:cs="Arial"/>
        </w:rPr>
        <w:t>Contract</w:t>
      </w:r>
      <w:r w:rsidRPr="00B16E84">
        <w:rPr>
          <w:rFonts w:cs="Arial"/>
        </w:rPr>
        <w:t xml:space="preserve"> shall be made in accordance with the procedures in clause 2</w:t>
      </w:r>
      <w:r w:rsidR="00E95A0D">
        <w:rPr>
          <w:rFonts w:cs="Arial"/>
        </w:rPr>
        <w:t>0</w:t>
      </w:r>
      <w:r w:rsidRPr="00B16E84">
        <w:rPr>
          <w:rFonts w:cs="Arial"/>
        </w:rPr>
        <w:t xml:space="preserve"> and in writing. The Consultant shall maintain a continuously updated directory of the changes that make up this A</w:t>
      </w:r>
      <w:r w:rsidR="00E95A0D">
        <w:rPr>
          <w:rFonts w:cs="Arial"/>
        </w:rPr>
        <w:t>nnex.</w:t>
      </w:r>
      <w:r w:rsidRPr="00B16E84">
        <w:rPr>
          <w:rFonts w:cs="Arial"/>
        </w:rPr>
        <w:t>.</w:t>
      </w:r>
    </w:p>
    <w:p w14:paraId="2437FA50" w14:textId="77777777" w:rsidR="00B16E84" w:rsidRPr="00B16E84" w:rsidRDefault="00B16E84" w:rsidP="008C61C1">
      <w:pPr>
        <w:keepNext/>
        <w:keepLines/>
        <w:jc w:val="center"/>
        <w:rPr>
          <w:rFonts w:cs="Arial"/>
        </w:rPr>
      </w:pPr>
    </w:p>
    <w:p w14:paraId="128AA229" w14:textId="77777777" w:rsidR="00B16E84" w:rsidRPr="00B16E84" w:rsidRDefault="00B16E84" w:rsidP="008C61C1">
      <w:pPr>
        <w:keepNext/>
        <w:keepLines/>
        <w:jc w:val="center"/>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851"/>
        <w:gridCol w:w="5528"/>
        <w:gridCol w:w="1307"/>
      </w:tblGrid>
      <w:tr w:rsidR="00B16E84" w:rsidRPr="00B16E84" w14:paraId="64315035" w14:textId="77777777" w:rsidTr="0088368F">
        <w:tc>
          <w:tcPr>
            <w:tcW w:w="675" w:type="dxa"/>
          </w:tcPr>
          <w:p w14:paraId="717FA8CF" w14:textId="77777777" w:rsidR="00B16E84" w:rsidRPr="00B16E84" w:rsidRDefault="00B16E84" w:rsidP="008C61C1">
            <w:pPr>
              <w:keepNext/>
              <w:keepLines/>
              <w:jc w:val="center"/>
              <w:rPr>
                <w:rFonts w:cs="Arial"/>
                <w:lang w:bidi="en-GB"/>
              </w:rPr>
            </w:pPr>
            <w:r w:rsidRPr="00B16E84">
              <w:rPr>
                <w:rFonts w:cs="Arial"/>
                <w:lang w:bidi="en-GB"/>
              </w:rPr>
              <w:t>No.</w:t>
            </w:r>
          </w:p>
        </w:tc>
        <w:tc>
          <w:tcPr>
            <w:tcW w:w="851" w:type="dxa"/>
          </w:tcPr>
          <w:p w14:paraId="497BEFBB" w14:textId="77777777" w:rsidR="00B16E84" w:rsidRPr="00B16E84" w:rsidRDefault="00B16E84" w:rsidP="008C61C1">
            <w:pPr>
              <w:keepNext/>
              <w:keepLines/>
              <w:jc w:val="center"/>
              <w:rPr>
                <w:rFonts w:cs="Arial"/>
                <w:lang w:bidi="en-GB"/>
              </w:rPr>
            </w:pPr>
            <w:r w:rsidRPr="00B16E84">
              <w:rPr>
                <w:rFonts w:cs="Arial"/>
                <w:lang w:bidi="en-GB"/>
              </w:rPr>
              <w:t>Date</w:t>
            </w:r>
          </w:p>
        </w:tc>
        <w:tc>
          <w:tcPr>
            <w:tcW w:w="5528" w:type="dxa"/>
          </w:tcPr>
          <w:p w14:paraId="32A8AD61" w14:textId="77777777" w:rsidR="00B16E84" w:rsidRPr="00B16E84" w:rsidRDefault="00B16E84" w:rsidP="008C61C1">
            <w:pPr>
              <w:keepNext/>
              <w:keepLines/>
              <w:jc w:val="center"/>
              <w:rPr>
                <w:rFonts w:cs="Arial"/>
                <w:lang w:bidi="en-GB"/>
              </w:rPr>
            </w:pPr>
            <w:r w:rsidRPr="00B16E84">
              <w:rPr>
                <w:rFonts w:cs="Arial"/>
                <w:lang w:bidi="en-GB"/>
              </w:rPr>
              <w:t>The change concerns</w:t>
            </w:r>
          </w:p>
        </w:tc>
        <w:tc>
          <w:tcPr>
            <w:tcW w:w="1307" w:type="dxa"/>
          </w:tcPr>
          <w:p w14:paraId="0C1030EB" w14:textId="77777777" w:rsidR="00B16E84" w:rsidRPr="00B16E84" w:rsidRDefault="00B16E84" w:rsidP="008C61C1">
            <w:pPr>
              <w:keepNext/>
              <w:keepLines/>
              <w:jc w:val="center"/>
              <w:rPr>
                <w:rFonts w:cs="Arial"/>
                <w:lang w:bidi="en-GB"/>
              </w:rPr>
            </w:pPr>
          </w:p>
        </w:tc>
      </w:tr>
      <w:tr w:rsidR="00B16E84" w:rsidRPr="00B16E84" w14:paraId="0D894F30" w14:textId="77777777" w:rsidTr="0088368F">
        <w:tc>
          <w:tcPr>
            <w:tcW w:w="675" w:type="dxa"/>
          </w:tcPr>
          <w:p w14:paraId="52DEDADE" w14:textId="77777777" w:rsidR="00B16E84" w:rsidRPr="00B16E84" w:rsidRDefault="00B16E84" w:rsidP="008C61C1">
            <w:pPr>
              <w:keepNext/>
              <w:keepLines/>
              <w:jc w:val="center"/>
              <w:rPr>
                <w:rFonts w:cs="Arial"/>
                <w:lang w:bidi="en-GB"/>
              </w:rPr>
            </w:pPr>
          </w:p>
        </w:tc>
        <w:tc>
          <w:tcPr>
            <w:tcW w:w="851" w:type="dxa"/>
          </w:tcPr>
          <w:p w14:paraId="4A7F59C7" w14:textId="77777777" w:rsidR="00B16E84" w:rsidRPr="00B16E84" w:rsidRDefault="00B16E84" w:rsidP="008C61C1">
            <w:pPr>
              <w:keepNext/>
              <w:keepLines/>
              <w:jc w:val="center"/>
              <w:rPr>
                <w:rFonts w:cs="Arial"/>
                <w:lang w:bidi="en-GB"/>
              </w:rPr>
            </w:pPr>
          </w:p>
        </w:tc>
        <w:tc>
          <w:tcPr>
            <w:tcW w:w="5528" w:type="dxa"/>
          </w:tcPr>
          <w:p w14:paraId="12A40D0C" w14:textId="77777777" w:rsidR="00B16E84" w:rsidRPr="00B16E84" w:rsidRDefault="00B16E84" w:rsidP="008C61C1">
            <w:pPr>
              <w:keepNext/>
              <w:keepLines/>
              <w:jc w:val="center"/>
              <w:rPr>
                <w:rFonts w:cs="Arial"/>
                <w:lang w:bidi="en-GB"/>
              </w:rPr>
            </w:pPr>
          </w:p>
        </w:tc>
        <w:tc>
          <w:tcPr>
            <w:tcW w:w="1307" w:type="dxa"/>
          </w:tcPr>
          <w:p w14:paraId="3A955276" w14:textId="77777777" w:rsidR="00B16E84" w:rsidRPr="00B16E84" w:rsidRDefault="00B16E84" w:rsidP="008C61C1">
            <w:pPr>
              <w:keepNext/>
              <w:keepLines/>
              <w:jc w:val="center"/>
              <w:rPr>
                <w:rFonts w:cs="Arial"/>
                <w:lang w:bidi="en-GB"/>
              </w:rPr>
            </w:pPr>
          </w:p>
        </w:tc>
      </w:tr>
      <w:tr w:rsidR="00B16E84" w:rsidRPr="00B16E84" w14:paraId="1F7A29F8" w14:textId="77777777" w:rsidTr="0088368F">
        <w:tc>
          <w:tcPr>
            <w:tcW w:w="675" w:type="dxa"/>
          </w:tcPr>
          <w:p w14:paraId="67AFA181" w14:textId="77777777" w:rsidR="00B16E84" w:rsidRPr="00B16E84" w:rsidRDefault="00B16E84" w:rsidP="008C61C1">
            <w:pPr>
              <w:keepNext/>
              <w:keepLines/>
              <w:jc w:val="center"/>
              <w:rPr>
                <w:rFonts w:cs="Arial"/>
                <w:lang w:bidi="en-GB"/>
              </w:rPr>
            </w:pPr>
          </w:p>
        </w:tc>
        <w:tc>
          <w:tcPr>
            <w:tcW w:w="851" w:type="dxa"/>
          </w:tcPr>
          <w:p w14:paraId="57D3AD20" w14:textId="77777777" w:rsidR="00B16E84" w:rsidRPr="00B16E84" w:rsidRDefault="00B16E84" w:rsidP="008C61C1">
            <w:pPr>
              <w:keepNext/>
              <w:keepLines/>
              <w:jc w:val="center"/>
              <w:rPr>
                <w:rFonts w:cs="Arial"/>
                <w:lang w:bidi="en-GB"/>
              </w:rPr>
            </w:pPr>
          </w:p>
        </w:tc>
        <w:tc>
          <w:tcPr>
            <w:tcW w:w="5528" w:type="dxa"/>
          </w:tcPr>
          <w:p w14:paraId="6EA5879A" w14:textId="77777777" w:rsidR="00B16E84" w:rsidRPr="00B16E84" w:rsidRDefault="00B16E84" w:rsidP="008C61C1">
            <w:pPr>
              <w:keepNext/>
              <w:keepLines/>
              <w:jc w:val="center"/>
              <w:rPr>
                <w:rFonts w:cs="Arial"/>
                <w:lang w:bidi="en-GB"/>
              </w:rPr>
            </w:pPr>
          </w:p>
        </w:tc>
        <w:tc>
          <w:tcPr>
            <w:tcW w:w="1307" w:type="dxa"/>
          </w:tcPr>
          <w:p w14:paraId="5F501D1F" w14:textId="77777777" w:rsidR="00B16E84" w:rsidRPr="00B16E84" w:rsidRDefault="00B16E84" w:rsidP="008C61C1">
            <w:pPr>
              <w:keepNext/>
              <w:keepLines/>
              <w:jc w:val="center"/>
              <w:rPr>
                <w:rFonts w:cs="Arial"/>
                <w:lang w:bidi="en-GB"/>
              </w:rPr>
            </w:pPr>
          </w:p>
        </w:tc>
      </w:tr>
      <w:tr w:rsidR="00B16E84" w:rsidRPr="00B16E84" w14:paraId="0F82AECB" w14:textId="77777777" w:rsidTr="0088368F">
        <w:tc>
          <w:tcPr>
            <w:tcW w:w="675" w:type="dxa"/>
          </w:tcPr>
          <w:p w14:paraId="2CA8E4AA" w14:textId="77777777" w:rsidR="00B16E84" w:rsidRPr="00B16E84" w:rsidRDefault="00B16E84" w:rsidP="008C61C1">
            <w:pPr>
              <w:keepNext/>
              <w:keepLines/>
              <w:jc w:val="center"/>
              <w:rPr>
                <w:rFonts w:cs="Arial"/>
                <w:lang w:bidi="en-GB"/>
              </w:rPr>
            </w:pPr>
          </w:p>
        </w:tc>
        <w:tc>
          <w:tcPr>
            <w:tcW w:w="851" w:type="dxa"/>
          </w:tcPr>
          <w:p w14:paraId="665911DE" w14:textId="77777777" w:rsidR="00B16E84" w:rsidRPr="00B16E84" w:rsidRDefault="00B16E84" w:rsidP="008C61C1">
            <w:pPr>
              <w:keepNext/>
              <w:keepLines/>
              <w:jc w:val="center"/>
              <w:rPr>
                <w:rFonts w:cs="Arial"/>
                <w:lang w:bidi="en-GB"/>
              </w:rPr>
            </w:pPr>
          </w:p>
        </w:tc>
        <w:tc>
          <w:tcPr>
            <w:tcW w:w="5528" w:type="dxa"/>
          </w:tcPr>
          <w:p w14:paraId="020F4FC3" w14:textId="77777777" w:rsidR="00B16E84" w:rsidRPr="00B16E84" w:rsidRDefault="00B16E84" w:rsidP="008C61C1">
            <w:pPr>
              <w:keepNext/>
              <w:keepLines/>
              <w:jc w:val="center"/>
              <w:rPr>
                <w:rFonts w:cs="Arial"/>
                <w:lang w:bidi="en-GB"/>
              </w:rPr>
            </w:pPr>
          </w:p>
        </w:tc>
        <w:tc>
          <w:tcPr>
            <w:tcW w:w="1307" w:type="dxa"/>
          </w:tcPr>
          <w:p w14:paraId="2073A4B6" w14:textId="77777777" w:rsidR="00B16E84" w:rsidRPr="00B16E84" w:rsidRDefault="00B16E84" w:rsidP="008C61C1">
            <w:pPr>
              <w:keepNext/>
              <w:keepLines/>
              <w:jc w:val="center"/>
              <w:rPr>
                <w:rFonts w:cs="Arial"/>
                <w:lang w:bidi="en-GB"/>
              </w:rPr>
            </w:pPr>
          </w:p>
        </w:tc>
      </w:tr>
    </w:tbl>
    <w:p w14:paraId="46DB0782" w14:textId="77777777" w:rsidR="003743A7" w:rsidRPr="00F06066" w:rsidRDefault="003743A7" w:rsidP="00C37154">
      <w:pPr>
        <w:keepNext/>
        <w:keepLines/>
        <w:jc w:val="center"/>
        <w:rPr>
          <w:rFonts w:cs="Arial"/>
        </w:rPr>
      </w:pPr>
    </w:p>
    <w:p w14:paraId="730FD5CA" w14:textId="77777777" w:rsidR="00B16E84" w:rsidRDefault="00B16E84" w:rsidP="008C61C1">
      <w:pPr>
        <w:keepNext/>
        <w:keepLines/>
        <w:jc w:val="left"/>
        <w:rPr>
          <w:rFonts w:cs="Arial"/>
          <w:b/>
        </w:rPr>
      </w:pPr>
      <w:r>
        <w:rPr>
          <w:rFonts w:cs="Arial"/>
          <w:b/>
        </w:rPr>
        <w:br w:type="page"/>
      </w:r>
    </w:p>
    <w:p w14:paraId="1163FEB4" w14:textId="1BB9D0C4" w:rsidR="008C61C1" w:rsidRPr="008C61C1" w:rsidRDefault="008C61C1" w:rsidP="008C61C1">
      <w:pPr>
        <w:keepNext/>
        <w:keepLines/>
        <w:jc w:val="center"/>
        <w:rPr>
          <w:rFonts w:cs="Arial"/>
          <w:b/>
          <w:sz w:val="22"/>
          <w:szCs w:val="22"/>
          <w:lang w:bidi="en-GB"/>
        </w:rPr>
      </w:pPr>
      <w:r w:rsidRPr="008C61C1">
        <w:rPr>
          <w:rFonts w:cs="Arial"/>
          <w:b/>
          <w:sz w:val="22"/>
          <w:szCs w:val="22"/>
          <w:lang w:bidi="en-GB"/>
        </w:rPr>
        <w:lastRenderedPageBreak/>
        <w:t>ANNEX 9</w:t>
      </w:r>
    </w:p>
    <w:p w14:paraId="6A57E111" w14:textId="48624628" w:rsidR="008C61C1" w:rsidRPr="008C61C1" w:rsidRDefault="008C61C1" w:rsidP="008C61C1">
      <w:pPr>
        <w:keepNext/>
        <w:keepLines/>
        <w:jc w:val="center"/>
        <w:rPr>
          <w:rFonts w:cs="Arial"/>
          <w:b/>
          <w:sz w:val="22"/>
          <w:szCs w:val="22"/>
          <w:lang w:bidi="en-GB"/>
        </w:rPr>
      </w:pPr>
    </w:p>
    <w:p w14:paraId="7D2A4578" w14:textId="405E40E4" w:rsidR="008C61C1" w:rsidRDefault="008C61C1" w:rsidP="008C61C1">
      <w:pPr>
        <w:keepNext/>
        <w:keepLines/>
        <w:jc w:val="center"/>
        <w:rPr>
          <w:rFonts w:cs="Arial"/>
          <w:bCs/>
          <w:sz w:val="22"/>
          <w:szCs w:val="22"/>
          <w:lang w:bidi="en-GB"/>
        </w:rPr>
      </w:pPr>
      <w:r w:rsidRPr="008C61C1">
        <w:rPr>
          <w:rFonts w:cs="Arial"/>
          <w:bCs/>
          <w:sz w:val="22"/>
          <w:szCs w:val="22"/>
          <w:lang w:bidi="en-GB"/>
        </w:rPr>
        <w:t>GUIDELINES FOR OBSERVATION AND EXCLUSION FROM THE GOVERNMENT PENSION FUND GLOBAL</w:t>
      </w:r>
    </w:p>
    <w:p w14:paraId="7AEC3647" w14:textId="762AC3BF" w:rsidR="000D5FB0" w:rsidRDefault="000D5FB0" w:rsidP="00A73DA8">
      <w:pPr>
        <w:keepNext/>
        <w:keepLines/>
        <w:jc w:val="left"/>
        <w:rPr>
          <w:rFonts w:cs="Arial"/>
          <w:bCs/>
          <w:sz w:val="22"/>
          <w:szCs w:val="22"/>
          <w:lang w:bidi="en-GB"/>
        </w:rPr>
      </w:pPr>
    </w:p>
    <w:p w14:paraId="71DC35B5" w14:textId="77777777" w:rsidR="00842B5A" w:rsidRDefault="00842B5A" w:rsidP="000D5FB0">
      <w:pPr>
        <w:keepNext/>
        <w:keepLines/>
        <w:jc w:val="left"/>
        <w:rPr>
          <w:rFonts w:cs="Arial"/>
          <w:bCs/>
        </w:rPr>
      </w:pPr>
    </w:p>
    <w:p w14:paraId="44289DBE" w14:textId="6CFE9B72" w:rsidR="000D5FB0" w:rsidRPr="000D5FB0" w:rsidRDefault="000D5FB0" w:rsidP="000D5FB0">
      <w:pPr>
        <w:keepNext/>
        <w:keepLines/>
        <w:jc w:val="left"/>
        <w:rPr>
          <w:rFonts w:cs="Arial"/>
          <w:bCs/>
          <w:lang w:val="nb-NO"/>
        </w:rPr>
      </w:pPr>
      <w:r w:rsidRPr="000D5FB0">
        <w:rPr>
          <w:rFonts w:cs="Arial"/>
          <w:bCs/>
        </w:rPr>
        <w:t xml:space="preserve">This translation is for informational purposes only. Legal authenticity remains with the original Norwegian version. </w:t>
      </w:r>
      <w:r w:rsidRPr="000D5FB0">
        <w:rPr>
          <w:rFonts w:cs="Arial"/>
          <w:bCs/>
          <w:lang w:val="nb-NO"/>
        </w:rPr>
        <w:t>The Norwegian version, Retningslinjer for observasjon og utelukkelse fra Statens pensjonsfond utland, can be found on lovdata.no</w:t>
      </w:r>
      <w:r w:rsidR="00842B5A">
        <w:rPr>
          <w:rFonts w:cs="Arial"/>
          <w:bCs/>
          <w:lang w:val="nb-NO"/>
        </w:rPr>
        <w:t xml:space="preserve">: </w:t>
      </w:r>
      <w:r w:rsidR="00207545">
        <w:fldChar w:fldCharType="begin"/>
      </w:r>
      <w:r w:rsidR="00207545" w:rsidRPr="00EF5B78">
        <w:rPr>
          <w:lang w:val="nb-NO"/>
          <w:rPrChange w:id="99" w:author="Wegner Fride Alvilde Stensrud [2]" w:date="2021-05-07T09:45:00Z">
            <w:rPr/>
          </w:rPrChange>
        </w:rPr>
        <w:instrText xml:space="preserve"> HYPERLINK "https://lovdata.no/dokument/INS/forskrift/2014-12-18-1793?q=retningslinjer+++pensjonsfond+++utland" </w:instrText>
      </w:r>
      <w:r w:rsidR="00207545">
        <w:fldChar w:fldCharType="separate"/>
      </w:r>
      <w:r w:rsidR="00842B5A" w:rsidRPr="001E30CA">
        <w:rPr>
          <w:rStyle w:val="Hyperkobling"/>
          <w:rFonts w:cs="Arial"/>
          <w:bCs/>
          <w:lang w:val="nb-NO"/>
        </w:rPr>
        <w:t>https://lovdata.no/dokument/INS/forskrift/2014-12-18-1793?q=retningslinjer+++pensjonsfond+++utland</w:t>
      </w:r>
      <w:r w:rsidR="00207545">
        <w:rPr>
          <w:rStyle w:val="Hyperkobling"/>
          <w:rFonts w:cs="Arial"/>
          <w:bCs/>
          <w:lang w:val="nb-NO"/>
        </w:rPr>
        <w:fldChar w:fldCharType="end"/>
      </w:r>
      <w:r w:rsidR="00842B5A">
        <w:rPr>
          <w:rFonts w:cs="Arial"/>
          <w:bCs/>
          <w:lang w:val="nb-NO"/>
        </w:rPr>
        <w:t xml:space="preserve"> </w:t>
      </w:r>
      <w:r w:rsidRPr="000D5FB0">
        <w:rPr>
          <w:rFonts w:cs="Arial"/>
          <w:bCs/>
          <w:lang w:val="nb-NO"/>
        </w:rPr>
        <w:t xml:space="preserve"> </w:t>
      </w:r>
    </w:p>
    <w:p w14:paraId="65385531" w14:textId="77777777" w:rsidR="000D5FB0" w:rsidRPr="000D5FB0" w:rsidRDefault="000D5FB0" w:rsidP="000D5FB0">
      <w:pPr>
        <w:keepNext/>
        <w:keepLines/>
        <w:jc w:val="left"/>
        <w:rPr>
          <w:rFonts w:cs="Arial"/>
          <w:bCs/>
          <w:lang w:val="nb-NO"/>
        </w:rPr>
      </w:pPr>
    </w:p>
    <w:p w14:paraId="3D292A78" w14:textId="77777777" w:rsidR="000D5FB0" w:rsidRPr="000D5FB0" w:rsidRDefault="000D5FB0" w:rsidP="000D5FB0">
      <w:pPr>
        <w:keepNext/>
        <w:keepLines/>
        <w:jc w:val="left"/>
        <w:rPr>
          <w:rFonts w:cs="Arial"/>
          <w:bCs/>
        </w:rPr>
      </w:pPr>
      <w:r w:rsidRPr="000D5FB0">
        <w:rPr>
          <w:rFonts w:cs="Arial"/>
          <w:bCs/>
        </w:rPr>
        <w:t xml:space="preserve">This unofficial English version is last updated 2 September 2019. Adopted 18 December 2014 by the Ministry of Finance pursuant to the Royal Decree of 19 November 2004 and section 2, second paragraph, and section 7 of Act no. 123 of 21 December 2005 relating to the Government Pension Fund. Amended 21 December 2015, 1 February 2016, 31 January 2017 and 1 September 2019. </w:t>
      </w:r>
    </w:p>
    <w:p w14:paraId="6F4F061F" w14:textId="77777777" w:rsidR="000D5FB0" w:rsidRPr="000D5FB0" w:rsidRDefault="000D5FB0" w:rsidP="000D5FB0">
      <w:pPr>
        <w:keepNext/>
        <w:keepLines/>
        <w:jc w:val="left"/>
        <w:rPr>
          <w:rFonts w:cs="Arial"/>
          <w:b/>
        </w:rPr>
      </w:pPr>
    </w:p>
    <w:p w14:paraId="45AACCDF" w14:textId="77777777" w:rsidR="000D5FB0" w:rsidRPr="000D5FB0" w:rsidRDefault="000D5FB0" w:rsidP="000D5FB0">
      <w:pPr>
        <w:keepNext/>
        <w:keepLines/>
        <w:jc w:val="left"/>
        <w:rPr>
          <w:rFonts w:cs="Arial"/>
          <w:b/>
        </w:rPr>
      </w:pPr>
    </w:p>
    <w:p w14:paraId="4482595C" w14:textId="77777777" w:rsidR="000D5FB0" w:rsidRPr="000D5FB0" w:rsidRDefault="000D5FB0" w:rsidP="000D5FB0">
      <w:pPr>
        <w:keepNext/>
        <w:keepLines/>
        <w:jc w:val="left"/>
        <w:rPr>
          <w:rFonts w:cs="Arial"/>
          <w:b/>
        </w:rPr>
      </w:pPr>
      <w:r w:rsidRPr="000D5FB0">
        <w:rPr>
          <w:rFonts w:cs="Arial"/>
          <w:b/>
        </w:rPr>
        <w:t xml:space="preserve">Section 1. Scope </w:t>
      </w:r>
    </w:p>
    <w:p w14:paraId="57AAE9CC" w14:textId="77777777" w:rsidR="000D5FB0" w:rsidRPr="000D5FB0" w:rsidRDefault="000D5FB0" w:rsidP="000D5FB0">
      <w:pPr>
        <w:keepNext/>
        <w:keepLines/>
        <w:jc w:val="left"/>
        <w:rPr>
          <w:rFonts w:cs="Arial"/>
          <w:bCs/>
        </w:rPr>
      </w:pPr>
      <w:r w:rsidRPr="000D5FB0">
        <w:rPr>
          <w:rFonts w:cs="Arial"/>
          <w:bCs/>
        </w:rPr>
        <w:t xml:space="preserve">(1) These guidelines apply to the work of the Council on Ethics for the Government Pension Fund Global (the Council on Ethics) and Norges Bank (the Bank) on the observation and exclusion of companies from the portfolio of the Government Pension Fund Global (the Fund) in accordance with the criteria in sections 2 and 3. </w:t>
      </w:r>
    </w:p>
    <w:p w14:paraId="52D82CF9" w14:textId="77777777" w:rsidR="000D5FB0" w:rsidRPr="000D5FB0" w:rsidRDefault="000D5FB0" w:rsidP="000D5FB0">
      <w:pPr>
        <w:keepNext/>
        <w:keepLines/>
        <w:jc w:val="left"/>
        <w:rPr>
          <w:rFonts w:cs="Arial"/>
          <w:bCs/>
        </w:rPr>
      </w:pPr>
    </w:p>
    <w:p w14:paraId="4A421B95" w14:textId="77777777" w:rsidR="000D5FB0" w:rsidRPr="000D5FB0" w:rsidRDefault="000D5FB0" w:rsidP="000D5FB0">
      <w:pPr>
        <w:keepNext/>
        <w:keepLines/>
        <w:jc w:val="left"/>
        <w:rPr>
          <w:rFonts w:cs="Arial"/>
          <w:bCs/>
        </w:rPr>
      </w:pPr>
      <w:r w:rsidRPr="000D5FB0">
        <w:rPr>
          <w:rFonts w:cs="Arial"/>
          <w:bCs/>
        </w:rPr>
        <w:t xml:space="preserve">(2) The guidelines cover investments in the Fund’s equity and fixed-income portfolios. </w:t>
      </w:r>
    </w:p>
    <w:p w14:paraId="6528F5C6" w14:textId="77777777" w:rsidR="000D5FB0" w:rsidRPr="000D5FB0" w:rsidRDefault="000D5FB0" w:rsidP="000D5FB0">
      <w:pPr>
        <w:keepNext/>
        <w:keepLines/>
        <w:jc w:val="left"/>
        <w:rPr>
          <w:rFonts w:cs="Arial"/>
          <w:bCs/>
        </w:rPr>
      </w:pPr>
    </w:p>
    <w:p w14:paraId="6F69942E" w14:textId="77777777" w:rsidR="000D5FB0" w:rsidRPr="000D5FB0" w:rsidRDefault="000D5FB0" w:rsidP="000D5FB0">
      <w:pPr>
        <w:keepNext/>
        <w:keepLines/>
        <w:jc w:val="left"/>
        <w:rPr>
          <w:rFonts w:cs="Arial"/>
          <w:bCs/>
        </w:rPr>
      </w:pPr>
      <w:r w:rsidRPr="000D5FB0">
        <w:rPr>
          <w:rFonts w:cs="Arial"/>
          <w:bCs/>
        </w:rPr>
        <w:t xml:space="preserve">(3) The Council on Ethics makes recommendations to the Bank on the observation and exclusion of companies in the Fund’s portfolio in accordance with the criteria in sections 2 and 3, and on the revocation of observation and exclusion decisions; cf. section 5(5) and section 6(6). </w:t>
      </w:r>
    </w:p>
    <w:p w14:paraId="40668E17" w14:textId="77777777" w:rsidR="000D5FB0" w:rsidRPr="000D5FB0" w:rsidRDefault="000D5FB0" w:rsidP="000D5FB0">
      <w:pPr>
        <w:keepNext/>
        <w:keepLines/>
        <w:jc w:val="left"/>
        <w:rPr>
          <w:rFonts w:cs="Arial"/>
          <w:bCs/>
        </w:rPr>
      </w:pPr>
    </w:p>
    <w:p w14:paraId="3965D90E" w14:textId="77777777" w:rsidR="000D5FB0" w:rsidRPr="000D5FB0" w:rsidRDefault="000D5FB0" w:rsidP="000D5FB0">
      <w:pPr>
        <w:keepNext/>
        <w:keepLines/>
        <w:jc w:val="left"/>
        <w:rPr>
          <w:rFonts w:cs="Arial"/>
          <w:bCs/>
        </w:rPr>
      </w:pPr>
      <w:r w:rsidRPr="000D5FB0">
        <w:rPr>
          <w:rFonts w:cs="Arial"/>
          <w:bCs/>
        </w:rPr>
        <w:t xml:space="preserve">(4) The Bank makes decisions on the observation and exclusion of companies in the Fund’s portfolio in accordance with the criteria in sections 2 and 3, and on the revocation of observation and exclusion decisions; cf. section 5(5) and section 6(6). The Bank may on its own initiative make decisions on observation and exclusion and on the revocation of such decisions; cf. section 2(2)-(4). </w:t>
      </w:r>
    </w:p>
    <w:p w14:paraId="1344B99E" w14:textId="77777777" w:rsidR="000D5FB0" w:rsidRPr="000D5FB0" w:rsidRDefault="000D5FB0" w:rsidP="000D5FB0">
      <w:pPr>
        <w:keepNext/>
        <w:keepLines/>
        <w:jc w:val="left"/>
        <w:rPr>
          <w:rFonts w:cs="Arial"/>
          <w:bCs/>
        </w:rPr>
      </w:pPr>
    </w:p>
    <w:p w14:paraId="4E919978" w14:textId="77777777" w:rsidR="000D5FB0" w:rsidRPr="000D5FB0" w:rsidRDefault="000D5FB0" w:rsidP="000D5FB0">
      <w:pPr>
        <w:keepNext/>
        <w:keepLines/>
        <w:jc w:val="left"/>
        <w:rPr>
          <w:rFonts w:cs="Arial"/>
          <w:b/>
        </w:rPr>
      </w:pPr>
      <w:r w:rsidRPr="000D5FB0">
        <w:rPr>
          <w:rFonts w:cs="Arial"/>
          <w:b/>
        </w:rPr>
        <w:t xml:space="preserve">Section 2. Criteria for product-based observation and exclusion of companies </w:t>
      </w:r>
    </w:p>
    <w:p w14:paraId="42B97DD7" w14:textId="77777777" w:rsidR="000D5FB0" w:rsidRPr="000D5FB0" w:rsidRDefault="000D5FB0" w:rsidP="000D5FB0">
      <w:pPr>
        <w:keepNext/>
        <w:keepLines/>
        <w:jc w:val="left"/>
        <w:rPr>
          <w:rFonts w:cs="Arial"/>
          <w:bCs/>
        </w:rPr>
      </w:pPr>
      <w:r w:rsidRPr="000D5FB0">
        <w:rPr>
          <w:rFonts w:cs="Arial"/>
          <w:b/>
        </w:rPr>
        <w:t xml:space="preserve">(1) The Fund shall not be invested in companies which themselves or through entities they </w:t>
      </w:r>
      <w:r w:rsidRPr="000D5FB0">
        <w:rPr>
          <w:rFonts w:cs="Arial"/>
          <w:bCs/>
        </w:rPr>
        <w:t xml:space="preserve">control: </w:t>
      </w:r>
    </w:p>
    <w:p w14:paraId="611D7480" w14:textId="77777777" w:rsidR="000D5FB0" w:rsidRPr="000D5FB0" w:rsidRDefault="000D5FB0" w:rsidP="000D5FB0">
      <w:pPr>
        <w:keepNext/>
        <w:keepLines/>
        <w:jc w:val="left"/>
        <w:rPr>
          <w:rFonts w:cs="Arial"/>
          <w:bCs/>
        </w:rPr>
      </w:pPr>
    </w:p>
    <w:p w14:paraId="420B32B5" w14:textId="77777777" w:rsidR="000D5FB0" w:rsidRPr="000D5FB0" w:rsidRDefault="000D5FB0" w:rsidP="000D5FB0">
      <w:pPr>
        <w:keepNext/>
        <w:keepLines/>
        <w:jc w:val="left"/>
        <w:rPr>
          <w:rFonts w:cs="Arial"/>
          <w:bCs/>
        </w:rPr>
      </w:pPr>
      <w:r w:rsidRPr="000D5FB0">
        <w:rPr>
          <w:rFonts w:cs="Arial"/>
          <w:bCs/>
        </w:rPr>
        <w:t xml:space="preserve">a) produce weapons that violate fundamental humanitarian principles through their normal use </w:t>
      </w:r>
    </w:p>
    <w:p w14:paraId="42A52C49" w14:textId="77777777" w:rsidR="000D5FB0" w:rsidRPr="000D5FB0" w:rsidRDefault="000D5FB0" w:rsidP="000D5FB0">
      <w:pPr>
        <w:keepNext/>
        <w:keepLines/>
        <w:jc w:val="left"/>
        <w:rPr>
          <w:rFonts w:cs="Arial"/>
          <w:bCs/>
        </w:rPr>
      </w:pPr>
      <w:r w:rsidRPr="000D5FB0">
        <w:rPr>
          <w:rFonts w:cs="Arial"/>
          <w:bCs/>
        </w:rPr>
        <w:t xml:space="preserve">b) produce tobacco </w:t>
      </w:r>
    </w:p>
    <w:p w14:paraId="55A0C0E3" w14:textId="77777777" w:rsidR="000D5FB0" w:rsidRPr="000D5FB0" w:rsidRDefault="000D5FB0" w:rsidP="000D5FB0">
      <w:pPr>
        <w:keepNext/>
        <w:keepLines/>
        <w:jc w:val="left"/>
        <w:rPr>
          <w:rFonts w:cs="Arial"/>
          <w:bCs/>
        </w:rPr>
      </w:pPr>
      <w:r w:rsidRPr="000D5FB0">
        <w:rPr>
          <w:rFonts w:cs="Arial"/>
          <w:bCs/>
        </w:rPr>
        <w:t xml:space="preserve">c) sell weapons or military materiel to states that are subject to investment restrictions on government bonds as described in the management mandate for the Government Pension Fund Global, section 3-1(2)(c). </w:t>
      </w:r>
    </w:p>
    <w:p w14:paraId="1314B28A" w14:textId="77777777" w:rsidR="000D5FB0" w:rsidRPr="000D5FB0" w:rsidRDefault="000D5FB0" w:rsidP="000D5FB0">
      <w:pPr>
        <w:keepNext/>
        <w:keepLines/>
        <w:jc w:val="left"/>
        <w:rPr>
          <w:rFonts w:cs="Arial"/>
          <w:bCs/>
        </w:rPr>
      </w:pPr>
    </w:p>
    <w:p w14:paraId="1C120518" w14:textId="77777777" w:rsidR="000D5FB0" w:rsidRPr="000D5FB0" w:rsidRDefault="000D5FB0" w:rsidP="000D5FB0">
      <w:pPr>
        <w:keepNext/>
        <w:keepLines/>
        <w:jc w:val="left"/>
        <w:rPr>
          <w:rFonts w:cs="Arial"/>
          <w:bCs/>
        </w:rPr>
      </w:pPr>
      <w:r w:rsidRPr="000D5FB0">
        <w:rPr>
          <w:rFonts w:cs="Arial"/>
          <w:bCs/>
        </w:rPr>
        <w:t xml:space="preserve">(2) Observation or exclusion may be decided for mining companies and power producers which themselves or through entities they control </w:t>
      </w:r>
    </w:p>
    <w:p w14:paraId="7A5A1C98" w14:textId="77777777" w:rsidR="000D5FB0" w:rsidRPr="000D5FB0" w:rsidRDefault="000D5FB0" w:rsidP="000D5FB0">
      <w:pPr>
        <w:keepNext/>
        <w:keepLines/>
        <w:jc w:val="left"/>
        <w:rPr>
          <w:rFonts w:cs="Arial"/>
          <w:bCs/>
        </w:rPr>
      </w:pPr>
    </w:p>
    <w:p w14:paraId="6E07D9DE" w14:textId="77777777" w:rsidR="000D5FB0" w:rsidRPr="000D5FB0" w:rsidRDefault="000D5FB0" w:rsidP="000D5FB0">
      <w:pPr>
        <w:keepNext/>
        <w:keepLines/>
        <w:jc w:val="left"/>
        <w:rPr>
          <w:rFonts w:cs="Arial"/>
          <w:bCs/>
        </w:rPr>
      </w:pPr>
      <w:r w:rsidRPr="000D5FB0">
        <w:rPr>
          <w:rFonts w:cs="Arial"/>
          <w:bCs/>
        </w:rPr>
        <w:t xml:space="preserve">a) derive 30 per cent or more of their income from thermal coal, </w:t>
      </w:r>
    </w:p>
    <w:p w14:paraId="3E3E1428" w14:textId="77777777" w:rsidR="000D5FB0" w:rsidRPr="000D5FB0" w:rsidRDefault="000D5FB0" w:rsidP="000D5FB0">
      <w:pPr>
        <w:keepNext/>
        <w:keepLines/>
        <w:jc w:val="left"/>
        <w:rPr>
          <w:rFonts w:cs="Arial"/>
          <w:bCs/>
        </w:rPr>
      </w:pPr>
      <w:r w:rsidRPr="000D5FB0">
        <w:rPr>
          <w:rFonts w:cs="Arial"/>
          <w:bCs/>
        </w:rPr>
        <w:t xml:space="preserve">b) base 30 per cent or more of their operations on thermal coal, </w:t>
      </w:r>
    </w:p>
    <w:p w14:paraId="6E981BC5" w14:textId="77777777" w:rsidR="000D5FB0" w:rsidRPr="000D5FB0" w:rsidRDefault="000D5FB0" w:rsidP="000D5FB0">
      <w:pPr>
        <w:keepNext/>
        <w:keepLines/>
        <w:jc w:val="left"/>
        <w:rPr>
          <w:rFonts w:cs="Arial"/>
          <w:bCs/>
        </w:rPr>
      </w:pPr>
      <w:r w:rsidRPr="000D5FB0">
        <w:rPr>
          <w:rFonts w:cs="Arial"/>
          <w:bCs/>
        </w:rPr>
        <w:lastRenderedPageBreak/>
        <w:t xml:space="preserve">c) extract more than 20 million tonnes of thermal coal per year, or d) have a coal power capacity of more than 10 000 MW from thermal coal. </w:t>
      </w:r>
    </w:p>
    <w:p w14:paraId="5C6E3B37" w14:textId="77777777" w:rsidR="000D5FB0" w:rsidRPr="000D5FB0" w:rsidRDefault="000D5FB0" w:rsidP="000D5FB0">
      <w:pPr>
        <w:keepNext/>
        <w:keepLines/>
        <w:jc w:val="left"/>
        <w:rPr>
          <w:rFonts w:cs="Arial"/>
          <w:bCs/>
        </w:rPr>
      </w:pPr>
    </w:p>
    <w:p w14:paraId="0BE2A77E" w14:textId="77777777" w:rsidR="000D5FB0" w:rsidRPr="000D5FB0" w:rsidRDefault="000D5FB0" w:rsidP="000D5FB0">
      <w:pPr>
        <w:keepNext/>
        <w:keepLines/>
        <w:jc w:val="left"/>
        <w:rPr>
          <w:rFonts w:cs="Arial"/>
          <w:bCs/>
        </w:rPr>
      </w:pPr>
      <w:r w:rsidRPr="000D5FB0">
        <w:rPr>
          <w:rFonts w:cs="Arial"/>
          <w:bCs/>
        </w:rPr>
        <w:t xml:space="preserve">(3) In assessments pursuant to subsection (2) importance shall also be given to forwardlooking assessments, including any plans the company may have that will change the level of extraction of coal or coal power capacity relating to thermal coal, reduce the income ratio or business share based on thermal coal and/or increase the income ratio or business share relating to renewable energy sources. </w:t>
      </w:r>
    </w:p>
    <w:p w14:paraId="11403F94" w14:textId="77777777" w:rsidR="000D5FB0" w:rsidRPr="000D5FB0" w:rsidRDefault="000D5FB0" w:rsidP="000D5FB0">
      <w:pPr>
        <w:keepNext/>
        <w:keepLines/>
        <w:jc w:val="left"/>
        <w:rPr>
          <w:rFonts w:cs="Arial"/>
          <w:bCs/>
        </w:rPr>
      </w:pPr>
      <w:r w:rsidRPr="000D5FB0">
        <w:rPr>
          <w:rFonts w:cs="Arial"/>
          <w:bCs/>
        </w:rPr>
        <w:t>(4) Recommendations and decisions on exclusion of companies based on subsections (2) and (3) above shall not include green bonds issued by the company in question where such bonds are recognised through inclusion in specific indices for green bonds or are verified by a recognised third party.</w:t>
      </w:r>
    </w:p>
    <w:p w14:paraId="68D3CA15" w14:textId="77777777" w:rsidR="000D5FB0" w:rsidRPr="000D5FB0" w:rsidRDefault="000D5FB0" w:rsidP="000D5FB0">
      <w:pPr>
        <w:keepNext/>
        <w:keepLines/>
        <w:jc w:val="left"/>
        <w:rPr>
          <w:rFonts w:cs="Arial"/>
          <w:b/>
        </w:rPr>
      </w:pPr>
    </w:p>
    <w:p w14:paraId="1FFC861C" w14:textId="77777777" w:rsidR="000D5FB0" w:rsidRPr="000D5FB0" w:rsidRDefault="000D5FB0" w:rsidP="000D5FB0">
      <w:pPr>
        <w:keepNext/>
        <w:keepLines/>
        <w:jc w:val="left"/>
        <w:rPr>
          <w:rFonts w:cs="Arial"/>
          <w:b/>
        </w:rPr>
      </w:pPr>
      <w:r w:rsidRPr="000D5FB0">
        <w:rPr>
          <w:rFonts w:cs="Arial"/>
          <w:b/>
        </w:rPr>
        <w:t xml:space="preserve">Section 3. Criteria for conduct-based observation and exclusion of companies </w:t>
      </w:r>
    </w:p>
    <w:p w14:paraId="35B1AB07" w14:textId="77777777" w:rsidR="000D5FB0" w:rsidRPr="000D5FB0" w:rsidRDefault="000D5FB0" w:rsidP="000D5FB0">
      <w:pPr>
        <w:keepNext/>
        <w:keepLines/>
        <w:jc w:val="left"/>
        <w:rPr>
          <w:rFonts w:cs="Arial"/>
          <w:bCs/>
        </w:rPr>
      </w:pPr>
      <w:r w:rsidRPr="000D5FB0">
        <w:rPr>
          <w:rFonts w:cs="Arial"/>
          <w:bCs/>
        </w:rPr>
        <w:t xml:space="preserve">Companies may be put under observation or be excluded if there is an unacceptable risk that the company contributes to or is responsible for: </w:t>
      </w:r>
    </w:p>
    <w:p w14:paraId="7BFAF0A0" w14:textId="77777777" w:rsidR="000D5FB0" w:rsidRPr="000D5FB0" w:rsidRDefault="000D5FB0" w:rsidP="000D5FB0">
      <w:pPr>
        <w:keepNext/>
        <w:keepLines/>
        <w:jc w:val="left"/>
        <w:rPr>
          <w:rFonts w:cs="Arial"/>
          <w:bCs/>
        </w:rPr>
      </w:pPr>
    </w:p>
    <w:p w14:paraId="64EE1618" w14:textId="77777777" w:rsidR="000D5FB0" w:rsidRPr="000D5FB0" w:rsidRDefault="000D5FB0" w:rsidP="000D5FB0">
      <w:pPr>
        <w:keepNext/>
        <w:keepLines/>
        <w:jc w:val="left"/>
        <w:rPr>
          <w:rFonts w:cs="Arial"/>
          <w:bCs/>
        </w:rPr>
      </w:pPr>
      <w:r w:rsidRPr="000D5FB0">
        <w:rPr>
          <w:rFonts w:cs="Arial"/>
          <w:bCs/>
        </w:rPr>
        <w:t xml:space="preserve">a) serious or systematic human rights violations, such as murder, torture, deprivation of liberty, forced labour and the worst forms of child labour </w:t>
      </w:r>
    </w:p>
    <w:p w14:paraId="1CD28D2F" w14:textId="77777777" w:rsidR="000D5FB0" w:rsidRPr="000D5FB0" w:rsidRDefault="000D5FB0" w:rsidP="000D5FB0">
      <w:pPr>
        <w:keepNext/>
        <w:keepLines/>
        <w:jc w:val="left"/>
        <w:rPr>
          <w:rFonts w:cs="Arial"/>
          <w:bCs/>
        </w:rPr>
      </w:pPr>
      <w:r w:rsidRPr="000D5FB0">
        <w:rPr>
          <w:rFonts w:cs="Arial"/>
          <w:bCs/>
        </w:rPr>
        <w:t xml:space="preserve">b) serious violations of the rights of individuals in situations of war or conflict </w:t>
      </w:r>
    </w:p>
    <w:p w14:paraId="547EFE38" w14:textId="77777777" w:rsidR="000D5FB0" w:rsidRPr="000D5FB0" w:rsidRDefault="000D5FB0" w:rsidP="000D5FB0">
      <w:pPr>
        <w:keepNext/>
        <w:keepLines/>
        <w:jc w:val="left"/>
        <w:rPr>
          <w:rFonts w:cs="Arial"/>
          <w:bCs/>
        </w:rPr>
      </w:pPr>
      <w:r w:rsidRPr="000D5FB0">
        <w:rPr>
          <w:rFonts w:cs="Arial"/>
          <w:bCs/>
        </w:rPr>
        <w:t xml:space="preserve">c) severe environmental damage </w:t>
      </w:r>
    </w:p>
    <w:p w14:paraId="26EB8263" w14:textId="77777777" w:rsidR="000D5FB0" w:rsidRPr="000D5FB0" w:rsidRDefault="000D5FB0" w:rsidP="000D5FB0">
      <w:pPr>
        <w:keepNext/>
        <w:keepLines/>
        <w:jc w:val="left"/>
        <w:rPr>
          <w:rFonts w:cs="Arial"/>
          <w:bCs/>
        </w:rPr>
      </w:pPr>
      <w:r w:rsidRPr="000D5FB0">
        <w:rPr>
          <w:rFonts w:cs="Arial"/>
          <w:bCs/>
        </w:rPr>
        <w:t xml:space="preserve">d) acts or omissions that on an aggregate company level lead to unacceptable greenhouse gas emissions </w:t>
      </w:r>
    </w:p>
    <w:p w14:paraId="33F5D3DA" w14:textId="77777777" w:rsidR="000D5FB0" w:rsidRPr="000D5FB0" w:rsidRDefault="000D5FB0" w:rsidP="000D5FB0">
      <w:pPr>
        <w:keepNext/>
        <w:keepLines/>
        <w:jc w:val="left"/>
        <w:rPr>
          <w:rFonts w:cs="Arial"/>
          <w:bCs/>
        </w:rPr>
      </w:pPr>
      <w:r w:rsidRPr="000D5FB0">
        <w:rPr>
          <w:rFonts w:cs="Arial"/>
          <w:bCs/>
        </w:rPr>
        <w:t xml:space="preserve">e) gross corruption </w:t>
      </w:r>
    </w:p>
    <w:p w14:paraId="78CD1B66" w14:textId="77777777" w:rsidR="000D5FB0" w:rsidRPr="000D5FB0" w:rsidRDefault="000D5FB0" w:rsidP="000D5FB0">
      <w:pPr>
        <w:keepNext/>
        <w:keepLines/>
        <w:jc w:val="left"/>
        <w:rPr>
          <w:rFonts w:cs="Arial"/>
          <w:bCs/>
        </w:rPr>
      </w:pPr>
      <w:r w:rsidRPr="000D5FB0">
        <w:rPr>
          <w:rFonts w:cs="Arial"/>
          <w:bCs/>
        </w:rPr>
        <w:t xml:space="preserve">f) other particularly serious violations of fundamental ethical norms. </w:t>
      </w:r>
    </w:p>
    <w:p w14:paraId="6FA103A6" w14:textId="77777777" w:rsidR="000D5FB0" w:rsidRPr="000D5FB0" w:rsidRDefault="000D5FB0" w:rsidP="000D5FB0">
      <w:pPr>
        <w:keepNext/>
        <w:keepLines/>
        <w:jc w:val="left"/>
        <w:rPr>
          <w:rFonts w:cs="Arial"/>
          <w:bCs/>
        </w:rPr>
      </w:pPr>
    </w:p>
    <w:p w14:paraId="0F15F137" w14:textId="77777777" w:rsidR="000D5FB0" w:rsidRPr="000D5FB0" w:rsidRDefault="000D5FB0" w:rsidP="000D5FB0">
      <w:pPr>
        <w:keepNext/>
        <w:keepLines/>
        <w:jc w:val="left"/>
        <w:rPr>
          <w:rFonts w:cs="Arial"/>
          <w:b/>
        </w:rPr>
      </w:pPr>
      <w:r w:rsidRPr="000D5FB0">
        <w:rPr>
          <w:rFonts w:cs="Arial"/>
          <w:b/>
        </w:rPr>
        <w:t xml:space="preserve">Section 4. The Council on Ethics </w:t>
      </w:r>
    </w:p>
    <w:p w14:paraId="57D392D6" w14:textId="77777777" w:rsidR="000D5FB0" w:rsidRPr="000D5FB0" w:rsidRDefault="000D5FB0" w:rsidP="000D5FB0">
      <w:pPr>
        <w:keepNext/>
        <w:keepLines/>
        <w:jc w:val="left"/>
        <w:rPr>
          <w:rFonts w:cs="Arial"/>
          <w:bCs/>
        </w:rPr>
      </w:pPr>
      <w:r w:rsidRPr="000D5FB0">
        <w:rPr>
          <w:rFonts w:cs="Arial"/>
          <w:bCs/>
        </w:rPr>
        <w:t xml:space="preserve">(1) The Council on Ethics consists of five members appointed by the Ministry of Finance (the Ministry) after receiving a nomination from the Bank. The Ministry also appoints a chair and deputy chair after receiving a nomination from the Bank. The Bank’s nomination shall be submitted to the Ministry no later than two months prior to the expiry of the appointment period. </w:t>
      </w:r>
    </w:p>
    <w:p w14:paraId="6AB4FCFF" w14:textId="77777777" w:rsidR="000D5FB0" w:rsidRPr="000D5FB0" w:rsidRDefault="000D5FB0" w:rsidP="000D5FB0">
      <w:pPr>
        <w:keepNext/>
        <w:keepLines/>
        <w:jc w:val="left"/>
        <w:rPr>
          <w:rFonts w:cs="Arial"/>
          <w:bCs/>
        </w:rPr>
      </w:pPr>
      <w:r w:rsidRPr="000D5FB0">
        <w:rPr>
          <w:rFonts w:cs="Arial"/>
          <w:bCs/>
        </w:rPr>
        <w:t xml:space="preserve">(2) The composition of members shall ensure that the Council on Ethics possesses the required expertise to perform its functions as defined in these guidelines. </w:t>
      </w:r>
    </w:p>
    <w:p w14:paraId="3C5AB9FF" w14:textId="77777777" w:rsidR="000D5FB0" w:rsidRPr="000D5FB0" w:rsidRDefault="000D5FB0" w:rsidP="000D5FB0">
      <w:pPr>
        <w:keepNext/>
        <w:keepLines/>
        <w:jc w:val="left"/>
        <w:rPr>
          <w:rFonts w:cs="Arial"/>
          <w:bCs/>
        </w:rPr>
      </w:pPr>
      <w:r w:rsidRPr="000D5FB0">
        <w:rPr>
          <w:rFonts w:cs="Arial"/>
          <w:bCs/>
        </w:rPr>
        <w:t xml:space="preserve">(3) Members of the Council on Ethics shall be appointed for a period of four years. Upon the initial appointment, the Ministry may adopt transitional provisions. </w:t>
      </w:r>
    </w:p>
    <w:p w14:paraId="7F9E5309" w14:textId="77777777" w:rsidR="000D5FB0" w:rsidRPr="000D5FB0" w:rsidRDefault="000D5FB0" w:rsidP="000D5FB0">
      <w:pPr>
        <w:keepNext/>
        <w:keepLines/>
        <w:jc w:val="left"/>
        <w:rPr>
          <w:rFonts w:cs="Arial"/>
          <w:bCs/>
        </w:rPr>
      </w:pPr>
      <w:r w:rsidRPr="000D5FB0">
        <w:rPr>
          <w:rFonts w:cs="Arial"/>
          <w:bCs/>
        </w:rPr>
        <w:t xml:space="preserve">(4) The Ministry sets the remuneration of the members of the Council on Ethics and the Council on Ethics’ budget. </w:t>
      </w:r>
    </w:p>
    <w:p w14:paraId="77E47395" w14:textId="77777777" w:rsidR="000D5FB0" w:rsidRPr="000D5FB0" w:rsidRDefault="000D5FB0" w:rsidP="000D5FB0">
      <w:pPr>
        <w:keepNext/>
        <w:keepLines/>
        <w:jc w:val="left"/>
        <w:rPr>
          <w:rFonts w:cs="Arial"/>
          <w:bCs/>
        </w:rPr>
      </w:pPr>
      <w:r w:rsidRPr="000D5FB0">
        <w:rPr>
          <w:rFonts w:cs="Arial"/>
          <w:bCs/>
        </w:rPr>
        <w:t xml:space="preserve">(5) The Council on Ethics has its own secretariat, which administratively is under the Ministry. The Council on Ethics shall ensure that the secretariat has appropriate procedures and routines in place. </w:t>
      </w:r>
    </w:p>
    <w:p w14:paraId="123309F3" w14:textId="77777777" w:rsidR="000D5FB0" w:rsidRPr="000D5FB0" w:rsidRDefault="000D5FB0" w:rsidP="000D5FB0">
      <w:pPr>
        <w:keepNext/>
        <w:keepLines/>
        <w:jc w:val="left"/>
        <w:rPr>
          <w:rFonts w:cs="Arial"/>
          <w:bCs/>
        </w:rPr>
      </w:pPr>
      <w:r w:rsidRPr="000D5FB0">
        <w:rPr>
          <w:rFonts w:cs="Arial"/>
          <w:bCs/>
        </w:rPr>
        <w:t xml:space="preserve">(6) The Council on Ethics shall prepare an annual operating plan, which shall be submitted to the Ministry. The operating plan shall describe the priorities set by the Council on Ethics for its work; cf. section 5. </w:t>
      </w:r>
    </w:p>
    <w:p w14:paraId="4B117BA1" w14:textId="77777777" w:rsidR="000D5FB0" w:rsidRPr="000D5FB0" w:rsidRDefault="000D5FB0" w:rsidP="000D5FB0">
      <w:pPr>
        <w:keepNext/>
        <w:keepLines/>
        <w:jc w:val="left"/>
        <w:rPr>
          <w:rFonts w:cs="Arial"/>
          <w:bCs/>
        </w:rPr>
      </w:pPr>
      <w:r w:rsidRPr="000D5FB0">
        <w:rPr>
          <w:rFonts w:cs="Arial"/>
          <w:bCs/>
        </w:rPr>
        <w:t xml:space="preserve">(7) The Council on Ethics shall submit an annual report on its activities to the Ministry. This report shall be submitted no later than three months after the end of each calendar year. </w:t>
      </w:r>
    </w:p>
    <w:p w14:paraId="78C0ACD9" w14:textId="77777777" w:rsidR="000D5FB0" w:rsidRPr="000D5FB0" w:rsidRDefault="000D5FB0" w:rsidP="000D5FB0">
      <w:pPr>
        <w:keepNext/>
        <w:keepLines/>
        <w:jc w:val="left"/>
        <w:rPr>
          <w:rFonts w:cs="Arial"/>
          <w:bCs/>
        </w:rPr>
      </w:pPr>
      <w:r w:rsidRPr="000D5FB0">
        <w:rPr>
          <w:rFonts w:cs="Arial"/>
          <w:bCs/>
        </w:rPr>
        <w:t>(8) The Council on Ethics shall evaluate its work regularly.</w:t>
      </w:r>
    </w:p>
    <w:p w14:paraId="12B3E71D" w14:textId="77777777" w:rsidR="000D5FB0" w:rsidRPr="000D5FB0" w:rsidRDefault="000D5FB0" w:rsidP="000D5FB0">
      <w:pPr>
        <w:keepNext/>
        <w:keepLines/>
        <w:jc w:val="left"/>
        <w:rPr>
          <w:rFonts w:cs="Arial"/>
          <w:b/>
        </w:rPr>
      </w:pPr>
    </w:p>
    <w:p w14:paraId="1AB5F4C4" w14:textId="77777777" w:rsidR="000D5FB0" w:rsidRPr="000D5FB0" w:rsidRDefault="000D5FB0" w:rsidP="000D5FB0">
      <w:pPr>
        <w:keepNext/>
        <w:keepLines/>
        <w:jc w:val="left"/>
        <w:rPr>
          <w:rFonts w:cs="Arial"/>
          <w:b/>
        </w:rPr>
      </w:pPr>
      <w:r w:rsidRPr="000D5FB0">
        <w:rPr>
          <w:rFonts w:cs="Arial"/>
          <w:b/>
        </w:rPr>
        <w:t xml:space="preserve">Section 5. The work of the Council on Ethics on recommendations concerning observation and exclusion </w:t>
      </w:r>
    </w:p>
    <w:p w14:paraId="517BC3A4" w14:textId="77777777" w:rsidR="000D5FB0" w:rsidRPr="000D5FB0" w:rsidRDefault="000D5FB0" w:rsidP="000D5FB0">
      <w:pPr>
        <w:keepNext/>
        <w:keepLines/>
        <w:jc w:val="left"/>
        <w:rPr>
          <w:rFonts w:cs="Arial"/>
          <w:bCs/>
        </w:rPr>
      </w:pPr>
      <w:r w:rsidRPr="000D5FB0">
        <w:rPr>
          <w:rFonts w:cs="Arial"/>
          <w:bCs/>
        </w:rPr>
        <w:t xml:space="preserve">(1) The Council on Ethics shall continuously monitor the Fund’s portfolio, cf. section 1(2), with the aim of identifying companies that contribute to or are responsible for production or conduct as mentioned in sections 2 and 3. </w:t>
      </w:r>
    </w:p>
    <w:p w14:paraId="140D4C83" w14:textId="77777777" w:rsidR="000D5FB0" w:rsidRPr="000D5FB0" w:rsidRDefault="000D5FB0" w:rsidP="000D5FB0">
      <w:pPr>
        <w:keepNext/>
        <w:keepLines/>
        <w:jc w:val="left"/>
        <w:rPr>
          <w:rFonts w:cs="Arial"/>
          <w:bCs/>
        </w:rPr>
      </w:pPr>
      <w:r w:rsidRPr="000D5FB0">
        <w:rPr>
          <w:rFonts w:cs="Arial"/>
          <w:bCs/>
        </w:rPr>
        <w:lastRenderedPageBreak/>
        <w:t xml:space="preserve">(2) The Council on Ethics may investigate matters on its own initiative or at the request of the Bank. The Council on Ethics shall develop and publish principles for the selection of companies for closer investigation. The Bank may adopt more detailed requirements relating to these principles. </w:t>
      </w:r>
    </w:p>
    <w:p w14:paraId="5D3D0093" w14:textId="77777777" w:rsidR="000D5FB0" w:rsidRPr="000D5FB0" w:rsidRDefault="000D5FB0" w:rsidP="000D5FB0">
      <w:pPr>
        <w:keepNext/>
        <w:keepLines/>
        <w:jc w:val="left"/>
        <w:rPr>
          <w:rFonts w:cs="Arial"/>
          <w:bCs/>
        </w:rPr>
      </w:pPr>
      <w:r w:rsidRPr="000D5FB0">
        <w:rPr>
          <w:rFonts w:cs="Arial"/>
          <w:bCs/>
        </w:rPr>
        <w:t xml:space="preserve">(3) The Council on Ethics shall be free to gather the information it deems necessary, and shall ensure that each matter is thoroughly investigated before making a recommendation regarding observation, exclusion or revocation of such decisions. </w:t>
      </w:r>
    </w:p>
    <w:p w14:paraId="084BF015" w14:textId="77777777" w:rsidR="000D5FB0" w:rsidRPr="000D5FB0" w:rsidRDefault="000D5FB0" w:rsidP="000D5FB0">
      <w:pPr>
        <w:keepNext/>
        <w:keepLines/>
        <w:jc w:val="left"/>
        <w:rPr>
          <w:rFonts w:cs="Arial"/>
          <w:bCs/>
        </w:rPr>
      </w:pPr>
      <w:r w:rsidRPr="000D5FB0">
        <w:rPr>
          <w:rFonts w:cs="Arial"/>
          <w:bCs/>
        </w:rPr>
        <w:t xml:space="preserve">(4) A company that is being considered for observation or exclusion shall be given an opportunity to present information and opinions to the Council on Ethics at an early stage of the process. In this context, the Council on Ethics shall clarify to the company what circumstances may form the basis for observation or exclusion. If the Council on Ethics decides to recommend observation or exclusion, its draft recommendation shall be presented to the company for comments; cf. section 7. </w:t>
      </w:r>
    </w:p>
    <w:p w14:paraId="6445FF96" w14:textId="77777777" w:rsidR="000D5FB0" w:rsidRPr="000D5FB0" w:rsidRDefault="000D5FB0" w:rsidP="000D5FB0">
      <w:pPr>
        <w:keepNext/>
        <w:keepLines/>
        <w:jc w:val="left"/>
        <w:rPr>
          <w:rFonts w:cs="Arial"/>
          <w:bCs/>
        </w:rPr>
      </w:pPr>
      <w:r w:rsidRPr="000D5FB0">
        <w:rPr>
          <w:rFonts w:cs="Arial"/>
          <w:bCs/>
        </w:rPr>
        <w:t xml:space="preserve">(5) The Council on Ethics shall regularly assess whether the basis for observation or exclusion still exists. In light of new information, the Council on Ethics may recommend that the Bank revoke an observation or exclusion decision. </w:t>
      </w:r>
    </w:p>
    <w:p w14:paraId="6C6B12E7" w14:textId="77777777" w:rsidR="000D5FB0" w:rsidRPr="000D5FB0" w:rsidRDefault="000D5FB0" w:rsidP="000D5FB0">
      <w:pPr>
        <w:keepNext/>
        <w:keepLines/>
        <w:jc w:val="left"/>
        <w:rPr>
          <w:rFonts w:cs="Arial"/>
          <w:bCs/>
        </w:rPr>
      </w:pPr>
      <w:r w:rsidRPr="000D5FB0">
        <w:rPr>
          <w:rFonts w:cs="Arial"/>
          <w:bCs/>
        </w:rPr>
        <w:t xml:space="preserve">(6) The Council on Ethics shall describe the grounds for its recommendations to the Bank; cf. sections 2 and 3. The Bank may adopt more detailed requirements relating to the form of such recommendations. </w:t>
      </w:r>
    </w:p>
    <w:p w14:paraId="62C119F5" w14:textId="77777777" w:rsidR="000D5FB0" w:rsidRPr="000D5FB0" w:rsidRDefault="000D5FB0" w:rsidP="000D5FB0">
      <w:pPr>
        <w:keepNext/>
        <w:keepLines/>
        <w:jc w:val="left"/>
        <w:rPr>
          <w:rFonts w:cs="Arial"/>
          <w:bCs/>
        </w:rPr>
      </w:pPr>
      <w:r w:rsidRPr="000D5FB0">
        <w:rPr>
          <w:rFonts w:cs="Arial"/>
          <w:bCs/>
        </w:rPr>
        <w:t>(7) The Council on Ethics shall publish its routines for the consideration of possible revocation of an observation or exclusion decision. Excluded companies shall be informed specifically of these routines.</w:t>
      </w:r>
    </w:p>
    <w:p w14:paraId="250DB787" w14:textId="77777777" w:rsidR="000D5FB0" w:rsidRPr="000D5FB0" w:rsidRDefault="000D5FB0" w:rsidP="000D5FB0">
      <w:pPr>
        <w:keepNext/>
        <w:keepLines/>
        <w:jc w:val="left"/>
        <w:rPr>
          <w:rFonts w:cs="Arial"/>
          <w:b/>
        </w:rPr>
      </w:pPr>
    </w:p>
    <w:p w14:paraId="1A46829F" w14:textId="77777777" w:rsidR="000D5FB0" w:rsidRPr="000D5FB0" w:rsidRDefault="000D5FB0" w:rsidP="000D5FB0">
      <w:pPr>
        <w:keepNext/>
        <w:keepLines/>
        <w:jc w:val="left"/>
        <w:rPr>
          <w:rFonts w:cs="Arial"/>
          <w:b/>
        </w:rPr>
      </w:pPr>
      <w:r w:rsidRPr="000D5FB0">
        <w:rPr>
          <w:rFonts w:cs="Arial"/>
          <w:b/>
        </w:rPr>
        <w:t xml:space="preserve">Section 6. Norges Bank </w:t>
      </w:r>
    </w:p>
    <w:p w14:paraId="1E0DD9AB" w14:textId="77777777" w:rsidR="000D5FB0" w:rsidRPr="000D5FB0" w:rsidRDefault="000D5FB0" w:rsidP="000D5FB0">
      <w:pPr>
        <w:keepNext/>
        <w:keepLines/>
        <w:jc w:val="left"/>
        <w:rPr>
          <w:rFonts w:cs="Arial"/>
          <w:bCs/>
        </w:rPr>
      </w:pPr>
      <w:r w:rsidRPr="000D5FB0">
        <w:rPr>
          <w:rFonts w:cs="Arial"/>
          <w:bCs/>
        </w:rPr>
        <w:t xml:space="preserve">(1) The Bank shall make decisions on observation and exclusion in accordance with the criteria in sections 2 and 3 and on the revocation of such decisions, after receiving recommendations from the Council on Ethics. The Bank may on its own initiative make decisions on observation and exclusion in accordance with section 2(2)-(4) and on the revocation of such decisions. </w:t>
      </w:r>
    </w:p>
    <w:p w14:paraId="146428AD" w14:textId="77777777" w:rsidR="000D5FB0" w:rsidRPr="000D5FB0" w:rsidRDefault="000D5FB0" w:rsidP="000D5FB0">
      <w:pPr>
        <w:keepNext/>
        <w:keepLines/>
        <w:jc w:val="left"/>
        <w:rPr>
          <w:rFonts w:cs="Arial"/>
          <w:bCs/>
        </w:rPr>
      </w:pPr>
      <w:r w:rsidRPr="000D5FB0">
        <w:rPr>
          <w:rFonts w:cs="Arial"/>
          <w:bCs/>
        </w:rPr>
        <w:t xml:space="preserve">(2) In assessing whether a company is to be excluded under section 3, the Bank may consider factors such as the probability of future norm violations, the severity and extent of the violations and the connection between the norm violation and the company in which the Fund is invested. The Bank may also consider the breadth of the company’s operations and governance, including whether the company is doing what can reasonably be expected to reduce the risk of future norm violations within a reasonable time frame. Relevant factors in these assessments include the company’s guidelines for, and work on, safeguarding good corporate governance, the environment and social conditions, and whether the company is making a positive contribution for those who are or have been affected by the company’s conduct. </w:t>
      </w:r>
    </w:p>
    <w:p w14:paraId="6179271F" w14:textId="77777777" w:rsidR="000D5FB0" w:rsidRPr="000D5FB0" w:rsidRDefault="000D5FB0" w:rsidP="000D5FB0">
      <w:pPr>
        <w:keepNext/>
        <w:keepLines/>
        <w:jc w:val="left"/>
        <w:rPr>
          <w:rFonts w:cs="Arial"/>
          <w:bCs/>
        </w:rPr>
      </w:pPr>
      <w:r w:rsidRPr="000D5FB0">
        <w:rPr>
          <w:rFonts w:cs="Arial"/>
          <w:bCs/>
        </w:rPr>
        <w:t xml:space="preserve">(3) Before making a decision on observation and exclusion in accordance with section 6(1), the Bank shall consider whether other measures, including the exercise of ownership rights, may be more suited to reduce the risk of continued norm violations, or whether such alternative measures may be more appropriate for other reasons. The Bank shall consider the full range of measures at its disposal and apply the measures in a coherent manner. </w:t>
      </w:r>
    </w:p>
    <w:p w14:paraId="7FDECBE4" w14:textId="77777777" w:rsidR="000D5FB0" w:rsidRPr="000D5FB0" w:rsidRDefault="000D5FB0" w:rsidP="000D5FB0">
      <w:pPr>
        <w:keepNext/>
        <w:keepLines/>
        <w:jc w:val="left"/>
        <w:rPr>
          <w:rFonts w:cs="Arial"/>
          <w:bCs/>
        </w:rPr>
      </w:pPr>
      <w:r w:rsidRPr="000D5FB0">
        <w:rPr>
          <w:rFonts w:cs="Arial"/>
          <w:bCs/>
        </w:rPr>
        <w:t xml:space="preserve">(4) Observation may be decided when there is doubt as to whether the conditions for exclusion are met or as to future developments, or where observation is deemed appropriate for other reasons. </w:t>
      </w:r>
    </w:p>
    <w:p w14:paraId="2140DECB" w14:textId="77777777" w:rsidR="000D5FB0" w:rsidRPr="000D5FB0" w:rsidRDefault="000D5FB0" w:rsidP="000D5FB0">
      <w:pPr>
        <w:keepNext/>
        <w:keepLines/>
        <w:jc w:val="left"/>
        <w:rPr>
          <w:rFonts w:cs="Arial"/>
          <w:bCs/>
        </w:rPr>
      </w:pPr>
      <w:r w:rsidRPr="000D5FB0">
        <w:rPr>
          <w:rFonts w:cs="Arial"/>
          <w:bCs/>
        </w:rPr>
        <w:t xml:space="preserve">(5) The Bank shall ensure that sufficient information is available before making a individual observation, exclusion or revocation decision. </w:t>
      </w:r>
    </w:p>
    <w:p w14:paraId="50AFDA0D" w14:textId="77777777" w:rsidR="000D5FB0" w:rsidRPr="000D5FB0" w:rsidRDefault="000D5FB0" w:rsidP="000D5FB0">
      <w:pPr>
        <w:keepNext/>
        <w:keepLines/>
        <w:jc w:val="left"/>
        <w:rPr>
          <w:rFonts w:cs="Arial"/>
          <w:bCs/>
        </w:rPr>
      </w:pPr>
      <w:r w:rsidRPr="000D5FB0">
        <w:rPr>
          <w:rFonts w:cs="Arial"/>
          <w:bCs/>
        </w:rPr>
        <w:t xml:space="preserve">(6) The Bank shall regularly assess whether the basis for observation or exclusion still exists. </w:t>
      </w:r>
    </w:p>
    <w:p w14:paraId="054D096E" w14:textId="77777777" w:rsidR="000D5FB0" w:rsidRPr="000D5FB0" w:rsidRDefault="000D5FB0" w:rsidP="000D5FB0">
      <w:pPr>
        <w:keepNext/>
        <w:keepLines/>
        <w:jc w:val="left"/>
        <w:rPr>
          <w:rFonts w:cs="Arial"/>
          <w:b/>
        </w:rPr>
      </w:pPr>
    </w:p>
    <w:p w14:paraId="776F793B" w14:textId="77777777" w:rsidR="000D5FB0" w:rsidRPr="000D5FB0" w:rsidRDefault="000D5FB0" w:rsidP="000D5FB0">
      <w:pPr>
        <w:keepNext/>
        <w:keepLines/>
        <w:jc w:val="left"/>
        <w:rPr>
          <w:rFonts w:cs="Arial"/>
          <w:b/>
        </w:rPr>
      </w:pPr>
      <w:r w:rsidRPr="000D5FB0">
        <w:rPr>
          <w:rFonts w:cs="Arial"/>
          <w:b/>
        </w:rPr>
        <w:t xml:space="preserve">Section 7. Exchange of information and coordination between the Bank and the Council on Ethics </w:t>
      </w:r>
    </w:p>
    <w:p w14:paraId="0A8AB616" w14:textId="77777777" w:rsidR="000D5FB0" w:rsidRPr="000D5FB0" w:rsidRDefault="000D5FB0" w:rsidP="000D5FB0">
      <w:pPr>
        <w:keepNext/>
        <w:keepLines/>
        <w:jc w:val="left"/>
        <w:rPr>
          <w:rFonts w:cs="Arial"/>
          <w:bCs/>
        </w:rPr>
      </w:pPr>
      <w:r w:rsidRPr="000D5FB0">
        <w:rPr>
          <w:rFonts w:cs="Arial"/>
          <w:bCs/>
        </w:rPr>
        <w:lastRenderedPageBreak/>
        <w:t xml:space="preserve">(1) To help ensure the most coherent use of measures possible in the context of promoting responsible management, the Bank and the Council on Ethics shall meet regularly to exchange information and coordinate their work. </w:t>
      </w:r>
    </w:p>
    <w:p w14:paraId="067821F8" w14:textId="77777777" w:rsidR="000D5FB0" w:rsidRPr="000D5FB0" w:rsidRDefault="000D5FB0" w:rsidP="000D5FB0">
      <w:pPr>
        <w:keepNext/>
        <w:keepLines/>
        <w:jc w:val="left"/>
        <w:rPr>
          <w:rFonts w:cs="Arial"/>
          <w:bCs/>
        </w:rPr>
      </w:pPr>
      <w:r w:rsidRPr="000D5FB0">
        <w:rPr>
          <w:rFonts w:cs="Arial"/>
          <w:bCs/>
        </w:rPr>
        <w:t xml:space="preserve">(2) Communication with companies shall be coordinated and aim to be perceived as consistent. The Bank shall exercise the Fund’s ownership rights. The Bank shall seek to integrate the Council on Ethics’ communication with companies into its general company follow-up. The Bank shall have access to the Council on Ethics’ communication with companies, and may participate in meetings between the Council on Ethics and companies. </w:t>
      </w:r>
    </w:p>
    <w:p w14:paraId="49BBCE81" w14:textId="77777777" w:rsidR="000D5FB0" w:rsidRPr="000D5FB0" w:rsidRDefault="000D5FB0" w:rsidP="000D5FB0">
      <w:pPr>
        <w:keepNext/>
        <w:keepLines/>
        <w:jc w:val="left"/>
        <w:rPr>
          <w:rFonts w:cs="Arial"/>
          <w:bCs/>
        </w:rPr>
      </w:pPr>
      <w:r w:rsidRPr="000D5FB0">
        <w:rPr>
          <w:rFonts w:cs="Arial"/>
          <w:bCs/>
        </w:rPr>
        <w:t xml:space="preserve">(3) The Council on Ethics may ask the Bank for information on matters concerning individual companies, including how specific companies are dealt with in the context of the exercise of ownership rights. The Bank may request the Council on Ethics to make its assessments of individual companies available. </w:t>
      </w:r>
    </w:p>
    <w:p w14:paraId="44EE1988" w14:textId="77777777" w:rsidR="000D5FB0" w:rsidRPr="000D5FB0" w:rsidRDefault="000D5FB0" w:rsidP="000D5FB0">
      <w:pPr>
        <w:keepNext/>
        <w:keepLines/>
        <w:jc w:val="left"/>
        <w:rPr>
          <w:rFonts w:cs="Arial"/>
          <w:bCs/>
        </w:rPr>
      </w:pPr>
      <w:r w:rsidRPr="000D5FB0">
        <w:rPr>
          <w:rFonts w:cs="Arial"/>
          <w:bCs/>
        </w:rPr>
        <w:t>(4) The Bank and the Council on Ethics shall establish detailed procedures for the exchange of information and coordination to clarify responsibilities and promote productive communication and integration of the work of the Bank and the Council on Ethics.</w:t>
      </w:r>
    </w:p>
    <w:p w14:paraId="7D565B1B" w14:textId="77777777" w:rsidR="000D5FB0" w:rsidRPr="000D5FB0" w:rsidRDefault="000D5FB0" w:rsidP="000D5FB0">
      <w:pPr>
        <w:keepNext/>
        <w:keepLines/>
        <w:jc w:val="left"/>
        <w:rPr>
          <w:rFonts w:cs="Arial"/>
          <w:b/>
        </w:rPr>
      </w:pPr>
    </w:p>
    <w:p w14:paraId="74F21FCE" w14:textId="77777777" w:rsidR="000D5FB0" w:rsidRPr="000D5FB0" w:rsidRDefault="000D5FB0" w:rsidP="000D5FB0">
      <w:pPr>
        <w:keepNext/>
        <w:keepLines/>
        <w:jc w:val="left"/>
        <w:rPr>
          <w:rFonts w:cs="Arial"/>
          <w:b/>
        </w:rPr>
      </w:pPr>
      <w:r w:rsidRPr="000D5FB0">
        <w:rPr>
          <w:rFonts w:cs="Arial"/>
          <w:b/>
        </w:rPr>
        <w:t xml:space="preserve">Section 8. Publication </w:t>
      </w:r>
    </w:p>
    <w:p w14:paraId="07BB0B90" w14:textId="77777777" w:rsidR="000D5FB0" w:rsidRPr="000D5FB0" w:rsidRDefault="000D5FB0" w:rsidP="000D5FB0">
      <w:pPr>
        <w:keepNext/>
        <w:keepLines/>
        <w:jc w:val="left"/>
        <w:rPr>
          <w:rFonts w:cs="Arial"/>
          <w:bCs/>
        </w:rPr>
      </w:pPr>
      <w:r w:rsidRPr="000D5FB0">
        <w:rPr>
          <w:rFonts w:cs="Arial"/>
          <w:bCs/>
        </w:rPr>
        <w:t xml:space="preserve">(1) The Bank shall publish its decisions pursuant to these guidelines. Such public disclosure shall be in accordance with the management mandate for the Fund, section 6-2(4). When the Bank publishes its decisions, the Council on Ethics shall publish its recommendations. When the Bank on its own initiative makes decisions in accordance with section 6(1), the grounds for the decision shall be included in the publication. </w:t>
      </w:r>
    </w:p>
    <w:p w14:paraId="2DB7522E" w14:textId="77777777" w:rsidR="000D5FB0" w:rsidRPr="000D5FB0" w:rsidRDefault="000D5FB0" w:rsidP="000D5FB0">
      <w:pPr>
        <w:keepNext/>
        <w:keepLines/>
        <w:jc w:val="left"/>
        <w:rPr>
          <w:rFonts w:cs="Arial"/>
          <w:bCs/>
        </w:rPr>
      </w:pPr>
      <w:r w:rsidRPr="000D5FB0">
        <w:rPr>
          <w:rFonts w:cs="Arial"/>
          <w:bCs/>
        </w:rPr>
        <w:t xml:space="preserve">(2) The Bank shall maintain a public list of companies excluded from the Fund or placed under observation pursuant to these guidelines. </w:t>
      </w:r>
    </w:p>
    <w:p w14:paraId="6CD87165" w14:textId="77777777" w:rsidR="000D5FB0" w:rsidRPr="000D5FB0" w:rsidRDefault="000D5FB0" w:rsidP="000D5FB0">
      <w:pPr>
        <w:keepNext/>
        <w:keepLines/>
        <w:jc w:val="left"/>
        <w:rPr>
          <w:rFonts w:cs="Arial"/>
          <w:b/>
        </w:rPr>
      </w:pPr>
    </w:p>
    <w:p w14:paraId="468322DB" w14:textId="77777777" w:rsidR="000D5FB0" w:rsidRPr="000D5FB0" w:rsidRDefault="000D5FB0" w:rsidP="000D5FB0">
      <w:pPr>
        <w:keepNext/>
        <w:keepLines/>
        <w:jc w:val="left"/>
        <w:rPr>
          <w:rFonts w:cs="Arial"/>
          <w:b/>
        </w:rPr>
      </w:pPr>
      <w:r w:rsidRPr="000D5FB0">
        <w:rPr>
          <w:rFonts w:cs="Arial"/>
          <w:b/>
        </w:rPr>
        <w:t xml:space="preserve">Section 9. Meetings with the Ministry of Finance </w:t>
      </w:r>
    </w:p>
    <w:p w14:paraId="2FDD0C71" w14:textId="77777777" w:rsidR="000D5FB0" w:rsidRPr="000D5FB0" w:rsidRDefault="000D5FB0" w:rsidP="000D5FB0">
      <w:pPr>
        <w:keepNext/>
        <w:keepLines/>
        <w:jc w:val="left"/>
        <w:rPr>
          <w:rFonts w:cs="Arial"/>
          <w:bCs/>
        </w:rPr>
      </w:pPr>
      <w:r w:rsidRPr="000D5FB0">
        <w:rPr>
          <w:rFonts w:cs="Arial"/>
          <w:bCs/>
        </w:rPr>
        <w:t xml:space="preserve">(1) The Ministry, the Bank and the Council on Ethics shall meet at least once a year. The information exchanged at such meetings shall be part of the basis for the reporting on responsible management included in the annual report to the Storting (the Norwegian parliament) on the management of the Fund. </w:t>
      </w:r>
    </w:p>
    <w:p w14:paraId="4E331F92" w14:textId="77777777" w:rsidR="000D5FB0" w:rsidRPr="000D5FB0" w:rsidRDefault="000D5FB0" w:rsidP="000D5FB0">
      <w:pPr>
        <w:keepNext/>
        <w:keepLines/>
        <w:jc w:val="left"/>
        <w:rPr>
          <w:rFonts w:cs="Arial"/>
          <w:bCs/>
        </w:rPr>
      </w:pPr>
      <w:r w:rsidRPr="000D5FB0">
        <w:rPr>
          <w:rFonts w:cs="Arial"/>
          <w:bCs/>
        </w:rPr>
        <w:t xml:space="preserve">(2) The Ministry and the Council on Ethics shall meet at least once a year. The following matters shall be discussed at the meetings: </w:t>
      </w:r>
    </w:p>
    <w:p w14:paraId="1A4EF9AF" w14:textId="77777777" w:rsidR="000D5FB0" w:rsidRPr="000D5FB0" w:rsidRDefault="000D5FB0" w:rsidP="000D5FB0">
      <w:pPr>
        <w:keepNext/>
        <w:keepLines/>
        <w:jc w:val="left"/>
        <w:rPr>
          <w:rFonts w:cs="Arial"/>
          <w:bCs/>
        </w:rPr>
      </w:pPr>
      <w:r w:rsidRPr="000D5FB0">
        <w:rPr>
          <w:rFonts w:cs="Arial"/>
          <w:bCs/>
        </w:rPr>
        <w:t xml:space="preserve">a) activities in the preceding year </w:t>
      </w:r>
    </w:p>
    <w:p w14:paraId="62CD79A7" w14:textId="77777777" w:rsidR="000D5FB0" w:rsidRPr="000D5FB0" w:rsidRDefault="000D5FB0" w:rsidP="000D5FB0">
      <w:pPr>
        <w:keepNext/>
        <w:keepLines/>
        <w:jc w:val="left"/>
        <w:rPr>
          <w:rFonts w:cs="Arial"/>
          <w:bCs/>
        </w:rPr>
      </w:pPr>
      <w:r w:rsidRPr="000D5FB0">
        <w:rPr>
          <w:rFonts w:cs="Arial"/>
          <w:bCs/>
        </w:rPr>
        <w:t xml:space="preserve">b) other matters reported by the Ministry and the Council on Ethics for further consideration. </w:t>
      </w:r>
    </w:p>
    <w:p w14:paraId="7FC0D5A7" w14:textId="77777777" w:rsidR="000D5FB0" w:rsidRPr="000D5FB0" w:rsidRDefault="000D5FB0" w:rsidP="000D5FB0">
      <w:pPr>
        <w:keepNext/>
        <w:keepLines/>
        <w:jc w:val="left"/>
        <w:rPr>
          <w:rFonts w:cs="Arial"/>
          <w:b/>
        </w:rPr>
      </w:pPr>
    </w:p>
    <w:p w14:paraId="23D16DA4" w14:textId="77777777" w:rsidR="000D5FB0" w:rsidRPr="000D5FB0" w:rsidRDefault="000D5FB0" w:rsidP="000D5FB0">
      <w:pPr>
        <w:keepNext/>
        <w:keepLines/>
        <w:jc w:val="left"/>
        <w:rPr>
          <w:rFonts w:cs="Arial"/>
          <w:b/>
        </w:rPr>
      </w:pPr>
      <w:r w:rsidRPr="000D5FB0">
        <w:rPr>
          <w:rFonts w:cs="Arial"/>
          <w:b/>
        </w:rPr>
        <w:t xml:space="preserve">Section 10. Power of amendment </w:t>
      </w:r>
    </w:p>
    <w:p w14:paraId="3467FDBA" w14:textId="77777777" w:rsidR="000D5FB0" w:rsidRPr="000D5FB0" w:rsidRDefault="000D5FB0" w:rsidP="000D5FB0">
      <w:pPr>
        <w:keepNext/>
        <w:keepLines/>
        <w:jc w:val="left"/>
        <w:rPr>
          <w:rFonts w:cs="Arial"/>
          <w:bCs/>
        </w:rPr>
      </w:pPr>
      <w:r w:rsidRPr="000D5FB0">
        <w:rPr>
          <w:rFonts w:cs="Arial"/>
          <w:bCs/>
        </w:rPr>
        <w:t xml:space="preserve">The Ministry may supplement or amend these guidelines. Section 11. Entry into force (…) Section 12. Transitional provisions (1) Recommendations from the Council on Ethics which the Ministry has received, but not finally processed, by 1 January 2015 shall: </w:t>
      </w:r>
    </w:p>
    <w:p w14:paraId="147D978C" w14:textId="77777777" w:rsidR="000D5FB0" w:rsidRPr="000D5FB0" w:rsidRDefault="000D5FB0" w:rsidP="000D5FB0">
      <w:pPr>
        <w:keepNext/>
        <w:keepLines/>
        <w:jc w:val="left"/>
        <w:rPr>
          <w:rFonts w:cs="Arial"/>
          <w:bCs/>
        </w:rPr>
      </w:pPr>
      <w:r w:rsidRPr="000D5FB0">
        <w:rPr>
          <w:rFonts w:cs="Arial"/>
          <w:bCs/>
        </w:rPr>
        <w:t xml:space="preserve">a) where the matter concerns a company in the Fund’s portfolio, be sent back to the Council on Ethics for consideration of further handling in accordance with these guidelines </w:t>
      </w:r>
    </w:p>
    <w:p w14:paraId="312B9A92" w14:textId="77777777" w:rsidR="000D5FB0" w:rsidRPr="000D5FB0" w:rsidRDefault="000D5FB0" w:rsidP="000D5FB0">
      <w:pPr>
        <w:keepNext/>
        <w:keepLines/>
        <w:jc w:val="left"/>
        <w:rPr>
          <w:rFonts w:cs="Arial"/>
          <w:bCs/>
        </w:rPr>
      </w:pPr>
      <w:r w:rsidRPr="000D5FB0">
        <w:rPr>
          <w:rFonts w:cs="Arial"/>
          <w:bCs/>
        </w:rPr>
        <w:t xml:space="preserve">b) where the matter concerns a company not included in the Fund’s portfolio, be taken note of by the Ministry. Such recommendations shall be made public. </w:t>
      </w:r>
    </w:p>
    <w:p w14:paraId="70D59C2B" w14:textId="77777777" w:rsidR="000D5FB0" w:rsidRPr="000D5FB0" w:rsidRDefault="000D5FB0" w:rsidP="000D5FB0">
      <w:pPr>
        <w:keepNext/>
        <w:keepLines/>
        <w:jc w:val="left"/>
        <w:rPr>
          <w:rFonts w:cs="Arial"/>
          <w:bCs/>
        </w:rPr>
      </w:pPr>
    </w:p>
    <w:p w14:paraId="339AF84A" w14:textId="4DD50240" w:rsidR="00B16E84" w:rsidRPr="000D5FB0" w:rsidRDefault="000D5FB0" w:rsidP="000D5FB0">
      <w:pPr>
        <w:keepNext/>
        <w:keepLines/>
        <w:jc w:val="left"/>
        <w:rPr>
          <w:rFonts w:cs="Arial"/>
          <w:bCs/>
        </w:rPr>
      </w:pPr>
      <w:r w:rsidRPr="000D5FB0">
        <w:rPr>
          <w:rFonts w:cs="Arial"/>
          <w:bCs/>
        </w:rPr>
        <w:t>(2) The Bank may make decisions on the exclusion of securities that are not in the investment portfolio on 1 February 2016 and that fall under section 2(2)-(4). In such cases, decisions and the grounds for such decisions shall be made public in accordance with section 8</w:t>
      </w:r>
    </w:p>
    <w:p w14:paraId="78C47319" w14:textId="77777777" w:rsidR="00B16E84" w:rsidRDefault="00B16E84" w:rsidP="008C61C1">
      <w:pPr>
        <w:keepNext/>
        <w:keepLines/>
        <w:jc w:val="left"/>
        <w:rPr>
          <w:rFonts w:cs="Arial"/>
          <w:b/>
        </w:rPr>
      </w:pPr>
      <w:r>
        <w:rPr>
          <w:rFonts w:cs="Arial"/>
          <w:b/>
        </w:rPr>
        <w:br w:type="page"/>
      </w:r>
    </w:p>
    <w:p w14:paraId="1495714E" w14:textId="041FC826" w:rsidR="00B16E84" w:rsidRPr="000D5FB0" w:rsidRDefault="00B16E84" w:rsidP="008C61C1">
      <w:pPr>
        <w:keepNext/>
        <w:keepLines/>
        <w:jc w:val="center"/>
        <w:rPr>
          <w:rFonts w:cs="Arial"/>
          <w:b/>
          <w:sz w:val="22"/>
          <w:szCs w:val="22"/>
        </w:rPr>
      </w:pPr>
      <w:r w:rsidRPr="000D5FB0">
        <w:rPr>
          <w:rFonts w:cs="Arial"/>
          <w:b/>
          <w:sz w:val="22"/>
          <w:szCs w:val="22"/>
        </w:rPr>
        <w:lastRenderedPageBreak/>
        <w:t xml:space="preserve">ANNEX </w:t>
      </w:r>
      <w:r w:rsidR="000D5FB0" w:rsidRPr="000D5FB0">
        <w:rPr>
          <w:rFonts w:cs="Arial"/>
          <w:b/>
          <w:sz w:val="22"/>
          <w:szCs w:val="22"/>
        </w:rPr>
        <w:t>10</w:t>
      </w:r>
    </w:p>
    <w:p w14:paraId="32720E9C" w14:textId="77777777" w:rsidR="00B16E84" w:rsidRPr="000D5FB0" w:rsidRDefault="00B16E84" w:rsidP="008C61C1">
      <w:pPr>
        <w:keepNext/>
        <w:keepLines/>
        <w:jc w:val="center"/>
        <w:rPr>
          <w:rFonts w:cs="Arial"/>
          <w:b/>
          <w:sz w:val="22"/>
          <w:szCs w:val="22"/>
        </w:rPr>
      </w:pPr>
    </w:p>
    <w:p w14:paraId="5BBBE190" w14:textId="238085B0" w:rsidR="003743A7" w:rsidRPr="00C37154" w:rsidRDefault="003743A7" w:rsidP="008C61C1">
      <w:pPr>
        <w:keepNext/>
        <w:keepLines/>
        <w:jc w:val="center"/>
        <w:rPr>
          <w:rFonts w:cs="Arial"/>
          <w:bCs/>
          <w:sz w:val="22"/>
          <w:szCs w:val="22"/>
        </w:rPr>
      </w:pPr>
      <w:r w:rsidRPr="00C37154">
        <w:rPr>
          <w:rFonts w:cs="Arial"/>
          <w:bCs/>
          <w:sz w:val="22"/>
          <w:szCs w:val="22"/>
        </w:rPr>
        <w:t>TOOL FOR RECOGNIZING MATERIAL NONPUBLIC INFORMATION</w:t>
      </w:r>
    </w:p>
    <w:p w14:paraId="51C93B43" w14:textId="77777777" w:rsidR="003743A7" w:rsidRPr="00F06066" w:rsidRDefault="003743A7" w:rsidP="008C61C1">
      <w:pPr>
        <w:keepNext/>
        <w:keepLines/>
        <w:rPr>
          <w:rFonts w:cs="Arial"/>
        </w:rPr>
      </w:pPr>
    </w:p>
    <w:p w14:paraId="2FF34D09" w14:textId="77777777" w:rsidR="003743A7" w:rsidRPr="00F06066" w:rsidRDefault="003743A7" w:rsidP="008C61C1">
      <w:pPr>
        <w:keepNext/>
        <w:keepLines/>
        <w:rPr>
          <w:rFonts w:cs="Arial"/>
        </w:rPr>
      </w:pPr>
      <w:r w:rsidRPr="00F06066">
        <w:rPr>
          <w:rFonts w:cs="Arial"/>
        </w:rPr>
        <w:t xml:space="preserve">The following is a brief tool for identifying situations in which Council staff and consultants may come in possession of material or share price sensitive nonpublic information. It may be used as a shorthand guide or as a way to sensitize Council staff to situations that may require extra care and attention. </w:t>
      </w:r>
    </w:p>
    <w:p w14:paraId="23DF27FD" w14:textId="77777777" w:rsidR="003743A7" w:rsidRPr="00F06066" w:rsidRDefault="003743A7" w:rsidP="008C61C1">
      <w:pPr>
        <w:keepNext/>
        <w:keepLines/>
        <w:rPr>
          <w:rFonts w:cs="Arial"/>
        </w:rPr>
      </w:pPr>
    </w:p>
    <w:p w14:paraId="430DE6F5" w14:textId="77777777" w:rsidR="003743A7" w:rsidRPr="00F06066" w:rsidRDefault="003743A7" w:rsidP="008C61C1">
      <w:pPr>
        <w:keepNext/>
        <w:keepLines/>
        <w:rPr>
          <w:rFonts w:cs="Arial"/>
        </w:rPr>
      </w:pPr>
      <w:r w:rsidRPr="00F06066">
        <w:rPr>
          <w:rFonts w:cs="Arial"/>
        </w:rPr>
        <w:t>A. First, consider the source of the information:</w:t>
      </w:r>
    </w:p>
    <w:p w14:paraId="07621AE0" w14:textId="77777777" w:rsidR="003743A7" w:rsidRPr="00F06066" w:rsidRDefault="003743A7" w:rsidP="008C61C1">
      <w:pPr>
        <w:keepNext/>
        <w:keepLines/>
        <w:rPr>
          <w:rFonts w:cs="Arial"/>
        </w:rPr>
      </w:pPr>
      <w:r w:rsidRPr="00F06066">
        <w:rPr>
          <w:rFonts w:cs="Arial"/>
        </w:rPr>
        <w:t>i. If the source is one of the following, the likelihood of the information being “insider” information is significant:</w:t>
      </w:r>
    </w:p>
    <w:p w14:paraId="59ADBCFE" w14:textId="007861EE" w:rsidR="003743A7" w:rsidRPr="00F06066" w:rsidRDefault="003743A7" w:rsidP="008C61C1">
      <w:pPr>
        <w:pStyle w:val="Listeavsnitt"/>
        <w:keepNext/>
        <w:keepLines/>
        <w:numPr>
          <w:ilvl w:val="0"/>
          <w:numId w:val="40"/>
        </w:numPr>
        <w:rPr>
          <w:rFonts w:cs="Arial"/>
        </w:rPr>
      </w:pPr>
      <w:r w:rsidRPr="00F06066">
        <w:rPr>
          <w:rFonts w:cs="Arial"/>
        </w:rPr>
        <w:t xml:space="preserve">Senior management – officers, directors, permanent insiders, large shareholders, fiduciary </w:t>
      </w:r>
      <w:r w:rsidR="007D7EA5">
        <w:rPr>
          <w:rFonts w:cs="Arial"/>
        </w:rPr>
        <w:t>Consultant</w:t>
      </w:r>
      <w:r w:rsidRPr="00F06066">
        <w:rPr>
          <w:rFonts w:cs="Arial"/>
        </w:rPr>
        <w:t>s – attorneys, accountants, company consultants, agents.</w:t>
      </w:r>
    </w:p>
    <w:p w14:paraId="79385042" w14:textId="77777777" w:rsidR="003743A7" w:rsidRPr="00F06066" w:rsidRDefault="003743A7" w:rsidP="008C61C1">
      <w:pPr>
        <w:pStyle w:val="Listeavsnitt"/>
        <w:keepNext/>
        <w:keepLines/>
        <w:numPr>
          <w:ilvl w:val="0"/>
          <w:numId w:val="40"/>
        </w:numPr>
        <w:rPr>
          <w:rFonts w:cs="Arial"/>
        </w:rPr>
      </w:pPr>
      <w:r w:rsidRPr="00F06066">
        <w:rPr>
          <w:rFonts w:cs="Arial"/>
        </w:rPr>
        <w:t>Inside sources – the person has access to the information through being a director, employee, or shareholder of an issuer of securities, or by virtue of his employment, office, or profession.</w:t>
      </w:r>
    </w:p>
    <w:p w14:paraId="006BFB14" w14:textId="77777777" w:rsidR="003743A7" w:rsidRPr="00F06066" w:rsidRDefault="003743A7" w:rsidP="008C61C1">
      <w:pPr>
        <w:keepNext/>
        <w:keepLines/>
        <w:rPr>
          <w:rFonts w:cs="Arial"/>
        </w:rPr>
      </w:pPr>
    </w:p>
    <w:p w14:paraId="498BCE8F" w14:textId="77777777" w:rsidR="003743A7" w:rsidRPr="00F06066" w:rsidRDefault="003743A7" w:rsidP="008C61C1">
      <w:pPr>
        <w:keepNext/>
        <w:keepLines/>
        <w:rPr>
          <w:rFonts w:cs="Arial"/>
        </w:rPr>
      </w:pPr>
      <w:r w:rsidRPr="00F06066">
        <w:rPr>
          <w:rFonts w:cs="Arial"/>
        </w:rPr>
        <w:t>B. Next, consider whether the information is likely to affect share price – up or down – such that the information is likely to be considered material or share price sensitive. The following information is almost always material or share price sensitive:</w:t>
      </w:r>
    </w:p>
    <w:p w14:paraId="138028CF" w14:textId="77777777" w:rsidR="003743A7" w:rsidRPr="00F06066" w:rsidRDefault="003743A7" w:rsidP="008C61C1">
      <w:pPr>
        <w:keepNext/>
        <w:keepLines/>
        <w:rPr>
          <w:rFonts w:cs="Arial"/>
        </w:rPr>
      </w:pPr>
      <w:r w:rsidRPr="00F06066">
        <w:rPr>
          <w:rFonts w:cs="Arial"/>
        </w:rPr>
        <w:t>i. earnings information;</w:t>
      </w:r>
    </w:p>
    <w:p w14:paraId="36AA3882" w14:textId="77777777" w:rsidR="003743A7" w:rsidRPr="00F06066" w:rsidRDefault="003743A7" w:rsidP="008C61C1">
      <w:pPr>
        <w:keepNext/>
        <w:keepLines/>
        <w:rPr>
          <w:rFonts w:cs="Arial"/>
        </w:rPr>
      </w:pPr>
      <w:r w:rsidRPr="00F06066">
        <w:rPr>
          <w:rFonts w:cs="Arial"/>
        </w:rPr>
        <w:t>ii. mergers, acquisitions, tender offers, joint ventures, or changes in assets;</w:t>
      </w:r>
    </w:p>
    <w:p w14:paraId="3B46AC9E" w14:textId="77777777" w:rsidR="003743A7" w:rsidRPr="00F06066" w:rsidRDefault="003743A7" w:rsidP="008C61C1">
      <w:pPr>
        <w:keepNext/>
        <w:keepLines/>
        <w:rPr>
          <w:rFonts w:cs="Arial"/>
        </w:rPr>
      </w:pPr>
      <w:r w:rsidRPr="00F06066">
        <w:rPr>
          <w:rFonts w:cs="Arial"/>
        </w:rPr>
        <w:t>iii. new products or discoveries, or developments regarding customers or suppliers, such as the acquisition or loss of a contract;</w:t>
      </w:r>
    </w:p>
    <w:p w14:paraId="2158F7A0" w14:textId="77777777" w:rsidR="003743A7" w:rsidRPr="00F06066" w:rsidRDefault="003743A7" w:rsidP="008C61C1">
      <w:pPr>
        <w:keepNext/>
        <w:keepLines/>
        <w:rPr>
          <w:rFonts w:cs="Arial"/>
        </w:rPr>
      </w:pPr>
      <w:r w:rsidRPr="00F06066">
        <w:rPr>
          <w:rFonts w:cs="Arial"/>
        </w:rPr>
        <w:t>iv. changes in control or management;</w:t>
      </w:r>
    </w:p>
    <w:p w14:paraId="6D2080E0" w14:textId="77777777" w:rsidR="003743A7" w:rsidRPr="00F06066" w:rsidRDefault="003743A7" w:rsidP="008C61C1">
      <w:pPr>
        <w:keepNext/>
        <w:keepLines/>
        <w:rPr>
          <w:rFonts w:cs="Arial"/>
        </w:rPr>
      </w:pPr>
      <w:r w:rsidRPr="00F06066">
        <w:rPr>
          <w:rFonts w:cs="Arial"/>
        </w:rPr>
        <w:t>v. change in auditors or notification that an auditor no longer stands by a previously-issued report;</w:t>
      </w:r>
    </w:p>
    <w:p w14:paraId="12FD03B8" w14:textId="77777777" w:rsidR="003743A7" w:rsidRPr="00F06066" w:rsidRDefault="003743A7" w:rsidP="008C61C1">
      <w:pPr>
        <w:keepNext/>
        <w:keepLines/>
        <w:rPr>
          <w:rFonts w:cs="Arial"/>
        </w:rPr>
      </w:pPr>
      <w:r w:rsidRPr="00F06066">
        <w:rPr>
          <w:rFonts w:cs="Arial"/>
        </w:rPr>
        <w:t>vi. information that there is about to be a change in the issuer’s credit rating;</w:t>
      </w:r>
    </w:p>
    <w:p w14:paraId="0F846484" w14:textId="77777777" w:rsidR="003743A7" w:rsidRPr="00F06066" w:rsidRDefault="003743A7" w:rsidP="008C61C1">
      <w:pPr>
        <w:keepNext/>
        <w:keepLines/>
        <w:rPr>
          <w:rFonts w:cs="Arial"/>
        </w:rPr>
      </w:pPr>
      <w:r w:rsidRPr="00F06066">
        <w:rPr>
          <w:rFonts w:cs="Arial"/>
        </w:rPr>
        <w:t>vii. events regarding the issuer’s securities, such as defaults on senior securities, unusual dividends declared, or information that the issuer is contemplating buying back an existing amount of existing securities; and</w:t>
      </w:r>
    </w:p>
    <w:p w14:paraId="6510D80B" w14:textId="77777777" w:rsidR="003743A7" w:rsidRPr="00F06066" w:rsidRDefault="003743A7" w:rsidP="008C61C1">
      <w:pPr>
        <w:keepNext/>
        <w:keepLines/>
        <w:rPr>
          <w:rFonts w:cs="Arial"/>
        </w:rPr>
      </w:pPr>
      <w:r w:rsidRPr="00F06066">
        <w:rPr>
          <w:rFonts w:cs="Arial"/>
        </w:rPr>
        <w:t>viii. bankruptcies or receiverships.</w:t>
      </w:r>
    </w:p>
    <w:p w14:paraId="523D11C2" w14:textId="77777777" w:rsidR="003743A7" w:rsidRPr="00F06066" w:rsidRDefault="003743A7" w:rsidP="008C61C1">
      <w:pPr>
        <w:keepNext/>
        <w:keepLines/>
        <w:rPr>
          <w:rFonts w:cs="Arial"/>
        </w:rPr>
      </w:pPr>
    </w:p>
    <w:p w14:paraId="0BDF31AC" w14:textId="77777777" w:rsidR="003743A7" w:rsidRPr="00F06066" w:rsidRDefault="003743A7" w:rsidP="008C61C1">
      <w:pPr>
        <w:keepNext/>
        <w:keepLines/>
        <w:rPr>
          <w:rFonts w:cs="Arial"/>
        </w:rPr>
      </w:pPr>
      <w:r w:rsidRPr="00F06066">
        <w:rPr>
          <w:rFonts w:cs="Arial"/>
        </w:rPr>
        <w:t>C. Third, consider whether the information is nonpublic. There is a significant possibility that information will be nonpublic in the following circumstances:</w:t>
      </w:r>
    </w:p>
    <w:p w14:paraId="0C814012" w14:textId="77777777" w:rsidR="003743A7" w:rsidRPr="00F06066" w:rsidRDefault="003743A7" w:rsidP="008C61C1">
      <w:pPr>
        <w:keepNext/>
        <w:keepLines/>
        <w:rPr>
          <w:rFonts w:cs="Arial"/>
        </w:rPr>
      </w:pPr>
      <w:r w:rsidRPr="00F06066">
        <w:rPr>
          <w:rFonts w:cs="Arial"/>
        </w:rPr>
        <w:t>i. the source is a company insider and indicates that the information is confidential;</w:t>
      </w:r>
    </w:p>
    <w:p w14:paraId="5583A8F0" w14:textId="77777777" w:rsidR="003743A7" w:rsidRPr="00F06066" w:rsidRDefault="003743A7" w:rsidP="008C61C1">
      <w:pPr>
        <w:keepNext/>
        <w:keepLines/>
        <w:rPr>
          <w:rFonts w:cs="Arial"/>
        </w:rPr>
      </w:pPr>
      <w:r w:rsidRPr="00F06066">
        <w:rPr>
          <w:rFonts w:cs="Arial"/>
        </w:rPr>
        <w:t>ii. the information has not been published in the media or broadly disseminated to the investing public; or</w:t>
      </w:r>
    </w:p>
    <w:p w14:paraId="36F4D415" w14:textId="77777777" w:rsidR="003743A7" w:rsidRPr="00F06066" w:rsidRDefault="003743A7" w:rsidP="008C61C1">
      <w:pPr>
        <w:keepNext/>
        <w:keepLines/>
        <w:rPr>
          <w:rFonts w:cs="Arial"/>
        </w:rPr>
      </w:pPr>
      <w:r w:rsidRPr="00F06066">
        <w:rPr>
          <w:rFonts w:cs="Arial"/>
        </w:rPr>
        <w:t>iii. the information is not contained in records that are open to public inspection.</w:t>
      </w:r>
    </w:p>
    <w:p w14:paraId="6978FBC0" w14:textId="77777777" w:rsidR="003743A7" w:rsidRPr="00F06066" w:rsidRDefault="003743A7" w:rsidP="008C61C1">
      <w:pPr>
        <w:keepNext/>
        <w:keepLines/>
        <w:rPr>
          <w:rFonts w:cs="Arial"/>
        </w:rPr>
      </w:pPr>
    </w:p>
    <w:p w14:paraId="615ED196" w14:textId="77777777" w:rsidR="003743A7" w:rsidRPr="00F06066" w:rsidRDefault="003743A7" w:rsidP="008C61C1">
      <w:pPr>
        <w:keepNext/>
        <w:keepLines/>
        <w:rPr>
          <w:rFonts w:cs="Arial"/>
        </w:rPr>
      </w:pPr>
      <w:r w:rsidRPr="00F06066">
        <w:rPr>
          <w:rFonts w:cs="Arial"/>
        </w:rPr>
        <w:t>D. Fourth, consider what steps may be taken in light of the above.</w:t>
      </w:r>
    </w:p>
    <w:p w14:paraId="44628716" w14:textId="734FE280" w:rsidR="002D5988" w:rsidRPr="00F06066" w:rsidRDefault="003743A7" w:rsidP="008C61C1">
      <w:pPr>
        <w:pStyle w:val="Listeavsnitt"/>
        <w:keepNext/>
        <w:keepLines/>
        <w:numPr>
          <w:ilvl w:val="0"/>
          <w:numId w:val="41"/>
        </w:numPr>
        <w:rPr>
          <w:rFonts w:cs="Arial"/>
        </w:rPr>
      </w:pPr>
      <w:r w:rsidRPr="00F06066">
        <w:rPr>
          <w:rFonts w:cs="Arial"/>
        </w:rPr>
        <w:t>In practice, there are often ‘gray areas’ or matters involving questions of judgment. It is always a good idea to document your concern and raise it with the appropriate internal personnel or outside legal counsel.</w:t>
      </w:r>
    </w:p>
    <w:sectPr w:rsidR="002D5988" w:rsidRPr="00F06066" w:rsidSect="00230433">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2B8E" w14:textId="77777777" w:rsidR="00AF4E27" w:rsidRDefault="00AF4E27">
      <w:r>
        <w:separator/>
      </w:r>
    </w:p>
  </w:endnote>
  <w:endnote w:type="continuationSeparator" w:id="0">
    <w:p w14:paraId="21BDC30F" w14:textId="77777777" w:rsidR="00AF4E27" w:rsidRDefault="00AF4E27">
      <w:r>
        <w:continuationSeparator/>
      </w:r>
    </w:p>
  </w:endnote>
  <w:endnote w:type="continuationNotice" w:id="1">
    <w:p w14:paraId="40BADE81" w14:textId="77777777" w:rsidR="00AF4E27" w:rsidRDefault="00AF4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Frutiger 45 Light">
    <w:altName w:val="Calibri"/>
    <w:panose1 w:val="00000000000000000000"/>
    <w:charset w:val="00"/>
    <w:family w:val="swiss"/>
    <w:notTrueType/>
    <w:pitch w:val="default"/>
    <w:sig w:usb0="00000003" w:usb1="00000000" w:usb2="00000000" w:usb3="00000000" w:csb0="00000001" w:csb1="00000000"/>
  </w:font>
  <w:font w:name="EBLGJ L+ Century Old Style">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41A3" w14:textId="77777777" w:rsidR="00877E9A" w:rsidRDefault="00877E9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CF94" w14:textId="2EEF01DA" w:rsidR="00877E9A" w:rsidRPr="009D1117" w:rsidRDefault="00877E9A" w:rsidP="00F0271F">
    <w:pPr>
      <w:pStyle w:val="Bunntekst"/>
      <w:pBdr>
        <w:top w:val="single" w:sz="4" w:space="2" w:color="auto"/>
      </w:pBdr>
      <w:tabs>
        <w:tab w:val="clear" w:pos="4536"/>
      </w:tabs>
      <w:rPr>
        <w:sz w:val="20"/>
        <w:szCs w:val="20"/>
      </w:rPr>
    </w:pPr>
    <w:r w:rsidRPr="009D1117">
      <w:rPr>
        <w:rStyle w:val="Sidetall"/>
        <w:sz w:val="20"/>
        <w:szCs w:val="20"/>
      </w:rPr>
      <w:fldChar w:fldCharType="begin"/>
    </w:r>
    <w:r w:rsidRPr="009D1117">
      <w:rPr>
        <w:rStyle w:val="Sidetall"/>
        <w:sz w:val="20"/>
        <w:szCs w:val="20"/>
      </w:rPr>
      <w:instrText xml:space="preserve"> PAGE </w:instrText>
    </w:r>
    <w:r w:rsidRPr="009D1117">
      <w:rPr>
        <w:rStyle w:val="Sidetall"/>
        <w:sz w:val="20"/>
        <w:szCs w:val="20"/>
      </w:rPr>
      <w:fldChar w:fldCharType="separate"/>
    </w:r>
    <w:r>
      <w:rPr>
        <w:rStyle w:val="Sidetall"/>
        <w:noProof/>
        <w:sz w:val="20"/>
        <w:szCs w:val="20"/>
      </w:rPr>
      <w:t>11</w:t>
    </w:r>
    <w:r w:rsidRPr="009D1117">
      <w:rPr>
        <w:rStyle w:val="Sidetal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6A71F" w14:textId="77777777" w:rsidR="00877E9A" w:rsidRDefault="00877E9A">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157128"/>
      <w:docPartObj>
        <w:docPartGallery w:val="Page Numbers (Bottom of Page)"/>
        <w:docPartUnique/>
      </w:docPartObj>
    </w:sdtPr>
    <w:sdtContent>
      <w:p w14:paraId="27EFE0DB" w14:textId="28EC86C9" w:rsidR="00877E9A" w:rsidRDefault="00877E9A">
        <w:pPr>
          <w:pStyle w:val="Bunntekst"/>
          <w:jc w:val="right"/>
        </w:pPr>
        <w:r>
          <w:fldChar w:fldCharType="begin"/>
        </w:r>
        <w:r>
          <w:instrText xml:space="preserve"> PAGE   \* MERGEFORMAT </w:instrText>
        </w:r>
        <w:r>
          <w:fldChar w:fldCharType="separate"/>
        </w:r>
        <w:r>
          <w:rPr>
            <w:noProof/>
          </w:rPr>
          <w:t>14</w:t>
        </w:r>
        <w:r>
          <w:rPr>
            <w:noProof/>
          </w:rPr>
          <w:fldChar w:fldCharType="end"/>
        </w:r>
      </w:p>
    </w:sdtContent>
  </w:sdt>
  <w:p w14:paraId="3892094D" w14:textId="77777777" w:rsidR="00877E9A" w:rsidRPr="009D1117" w:rsidRDefault="00877E9A" w:rsidP="00F0271F">
    <w:pPr>
      <w:pStyle w:val="Bunntekst"/>
      <w:pBdr>
        <w:top w:val="single" w:sz="4" w:space="2" w:color="auto"/>
      </w:pBdr>
      <w:tabs>
        <w:tab w:val="clear" w:pos="453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F60C4" w14:textId="77777777" w:rsidR="00AF4E27" w:rsidRDefault="00AF4E27">
      <w:r>
        <w:separator/>
      </w:r>
    </w:p>
  </w:footnote>
  <w:footnote w:type="continuationSeparator" w:id="0">
    <w:p w14:paraId="25D8A4A7" w14:textId="77777777" w:rsidR="00AF4E27" w:rsidRDefault="00AF4E27">
      <w:r>
        <w:continuationSeparator/>
      </w:r>
    </w:p>
  </w:footnote>
  <w:footnote w:type="continuationNotice" w:id="1">
    <w:p w14:paraId="1A8ED991" w14:textId="77777777" w:rsidR="00AF4E27" w:rsidRDefault="00AF4E27"/>
  </w:footnote>
  <w:footnote w:id="2">
    <w:p w14:paraId="5CFD5875" w14:textId="77777777" w:rsidR="00877E9A" w:rsidRDefault="00877E9A" w:rsidP="00130A56">
      <w:pPr>
        <w:pStyle w:val="Fotnotetekst"/>
      </w:pPr>
      <w:r>
        <w:rPr>
          <w:rStyle w:val="Fotnotereferanse"/>
        </w:rPr>
        <w:footnoteRef/>
      </w:r>
      <w:r>
        <w:t xml:space="preserve"> </w:t>
      </w:r>
      <w:r w:rsidRPr="00340210">
        <w:t>https://www.nbim.no/hr/report/?category=eq&amp;sortby=country&amp;filetype=xlsx&amp;year=2020</w:t>
      </w:r>
    </w:p>
  </w:footnote>
  <w:footnote w:id="3">
    <w:p w14:paraId="2ECADA09" w14:textId="77777777" w:rsidR="00877E9A" w:rsidRPr="00934E3B" w:rsidRDefault="00877E9A" w:rsidP="00130A56">
      <w:pPr>
        <w:pStyle w:val="Fotnotetekst"/>
      </w:pPr>
      <w:r>
        <w:rPr>
          <w:rStyle w:val="Fotnotereferanse"/>
        </w:rPr>
        <w:footnoteRef/>
      </w:r>
      <w:r w:rsidRPr="00934E3B">
        <w:t xml:space="preserve"> It is expected that cannabis m</w:t>
      </w:r>
      <w:r>
        <w:t xml:space="preserve">ay be added as a criterion of the Guidelines. </w:t>
      </w:r>
    </w:p>
  </w:footnote>
  <w:footnote w:id="4">
    <w:p w14:paraId="6A5C5848" w14:textId="29658E36" w:rsidR="00877E9A" w:rsidRPr="0008143E" w:rsidRDefault="00877E9A">
      <w:pPr>
        <w:pStyle w:val="Fotnotetekst"/>
      </w:pPr>
      <w:r>
        <w:rPr>
          <w:rStyle w:val="Fotnotereferanse"/>
        </w:rPr>
        <w:footnoteRef/>
      </w:r>
      <w:r>
        <w:t xml:space="preserve"> </w:t>
      </w:r>
      <w:r w:rsidRPr="0008143E">
        <w:t>Examples of relevant states are Saudi Arabia, United Arab Emirates, Iran, South Sudan and Myanmar.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FC8EC" w14:textId="77777777" w:rsidR="00877E9A" w:rsidRDefault="00877E9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B6DC0" w14:textId="77777777" w:rsidR="00877E9A" w:rsidRDefault="00877E9A" w:rsidP="002830CB">
    <w:pPr>
      <w:pStyle w:val="Topptekst"/>
      <w:tabs>
        <w:tab w:val="clear" w:pos="4536"/>
      </w:tabs>
      <w:jc w:val="right"/>
    </w:pPr>
    <w:r>
      <w:rPr>
        <w:noProof/>
        <w:lang w:val="nb-NO"/>
      </w:rPr>
      <w:drawing>
        <wp:inline distT="0" distB="0" distL="0" distR="0" wp14:anchorId="5AA85EEA" wp14:editId="084E18A5">
          <wp:extent cx="3324225" cy="619125"/>
          <wp:effectExtent l="19050" t="0" r="9525"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324225" cy="619125"/>
                  </a:xfrm>
                  <a:prstGeom prst="rect">
                    <a:avLst/>
                  </a:prstGeom>
                  <a:noFill/>
                  <a:ln w="9525">
                    <a:noFill/>
                    <a:miter lim="800000"/>
                    <a:headEnd/>
                    <a:tailEnd/>
                  </a:ln>
                </pic:spPr>
              </pic:pic>
            </a:graphicData>
          </a:graphic>
        </wp:inline>
      </w:drawing>
    </w:r>
  </w:p>
  <w:p w14:paraId="71AE2747" w14:textId="77777777" w:rsidR="00877E9A" w:rsidRDefault="00877E9A" w:rsidP="002830CB">
    <w:pPr>
      <w:pStyle w:val="Topptekst"/>
      <w:tabs>
        <w:tab w:val="clear" w:pos="4536"/>
      </w:tabs>
      <w:jc w:val="right"/>
    </w:pPr>
  </w:p>
  <w:p w14:paraId="4125C867" w14:textId="77777777" w:rsidR="00877E9A" w:rsidRPr="00F54AFC" w:rsidRDefault="00877E9A" w:rsidP="002830CB">
    <w:pPr>
      <w:pStyle w:val="Topptekst"/>
      <w:tabs>
        <w:tab w:val="clear" w:pos="4536"/>
      </w:tabs>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AF8C0" w14:textId="77777777" w:rsidR="00877E9A" w:rsidRDefault="00877E9A">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6F2C2" w14:textId="77777777" w:rsidR="00877E9A" w:rsidRDefault="00877E9A" w:rsidP="00CD2A2A">
    <w:pPr>
      <w:pStyle w:val="Topptekst"/>
      <w:jc w:val="right"/>
      <w:rPr>
        <w:szCs w:val="20"/>
      </w:rPr>
    </w:pPr>
    <w:r>
      <w:rPr>
        <w:noProof/>
        <w:lang w:val="nb-NO"/>
      </w:rPr>
      <w:drawing>
        <wp:inline distT="0" distB="0" distL="0" distR="0" wp14:anchorId="2129A95D" wp14:editId="56530B7B">
          <wp:extent cx="3086100" cy="571500"/>
          <wp:effectExtent l="19050" t="0" r="0" b="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3086100" cy="571500"/>
                  </a:xfrm>
                  <a:prstGeom prst="rect">
                    <a:avLst/>
                  </a:prstGeom>
                  <a:noFill/>
                  <a:ln w="9525">
                    <a:noFill/>
                    <a:miter lim="800000"/>
                    <a:headEnd/>
                    <a:tailEnd/>
                  </a:ln>
                </pic:spPr>
              </pic:pic>
            </a:graphicData>
          </a:graphic>
        </wp:inline>
      </w:drawing>
    </w:r>
  </w:p>
  <w:p w14:paraId="5BDBB8CB" w14:textId="77777777" w:rsidR="00877E9A" w:rsidRDefault="00877E9A" w:rsidP="00CD2A2A">
    <w:pPr>
      <w:pStyle w:val="Topptekst"/>
      <w:jc w:val="right"/>
      <w:rPr>
        <w:szCs w:val="20"/>
      </w:rPr>
    </w:pPr>
  </w:p>
  <w:p w14:paraId="174D260E" w14:textId="77777777" w:rsidR="00877E9A" w:rsidRDefault="00877E9A" w:rsidP="00CD2A2A">
    <w:pPr>
      <w:pStyle w:val="Topptekst"/>
      <w:jc w:val="right"/>
      <w:rPr>
        <w:szCs w:val="20"/>
      </w:rPr>
    </w:pPr>
  </w:p>
  <w:p w14:paraId="05B9A68E" w14:textId="77777777" w:rsidR="00877E9A" w:rsidRDefault="00877E9A" w:rsidP="00CD2A2A">
    <w:pPr>
      <w:pStyle w:val="Topptekst"/>
      <w:jc w:val="right"/>
      <w:rPr>
        <w:szCs w:val="20"/>
      </w:rPr>
    </w:pPr>
  </w:p>
  <w:p w14:paraId="3E37434B" w14:textId="77777777" w:rsidR="00877E9A" w:rsidRPr="00207FA8" w:rsidRDefault="00877E9A" w:rsidP="00CD2A2A">
    <w:pPr>
      <w:pStyle w:val="Topptekst"/>
      <w:jc w:val="right"/>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702B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B62A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F46D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4CA8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58B1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602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104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0EC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2448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F67840"/>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4C748B8C"/>
    <w:lvl w:ilvl="0" w:tplc="FFFFFFFF">
      <w:start w:val="1"/>
      <w:numFmt w:val="decimal"/>
      <w:lvlText w:val="%1."/>
      <w:lvlJc w:val="left"/>
      <w:pPr>
        <w:tabs>
          <w:tab w:val="num" w:pos="360"/>
        </w:tabs>
        <w:ind w:left="0" w:firstLine="0"/>
      </w:pPr>
      <w:rPr>
        <w:rFonts w:cs="Times New Roman"/>
      </w:rPr>
    </w:lvl>
    <w:lvl w:ilvl="1" w:tplc="FFFFFFFF">
      <w:start w:val="1"/>
      <w:numFmt w:val="bullet"/>
      <w:lvlText w:val="·"/>
      <w:lvlJc w:val="left"/>
      <w:pPr>
        <w:tabs>
          <w:tab w:val="num" w:pos="360"/>
        </w:tabs>
        <w:ind w:left="0" w:firstLine="0"/>
      </w:pPr>
      <w:rPr>
        <w:rFonts w:ascii="Symbol" w:hAnsi="Symbol"/>
      </w:rPr>
    </w:lvl>
    <w:lvl w:ilvl="2" w:tplc="FFFFFFFF">
      <w:start w:val="5"/>
      <w:numFmt w:val="bullet"/>
      <w:lvlText w:val="·"/>
      <w:lvlJc w:val="left"/>
      <w:pPr>
        <w:tabs>
          <w:tab w:val="num" w:pos="360"/>
        </w:tabs>
        <w:ind w:left="0" w:firstLine="0"/>
      </w:pPr>
      <w:rPr>
        <w:rFonts w:ascii="Symbol" w:hAnsi="Symbol"/>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1" w15:restartNumberingAfterBreak="0">
    <w:nsid w:val="020F25F2"/>
    <w:multiLevelType w:val="hybridMultilevel"/>
    <w:tmpl w:val="EEB64C04"/>
    <w:lvl w:ilvl="0" w:tplc="FBDA8E06">
      <w:start w:val="1"/>
      <w:numFmt w:val="bullet"/>
      <w:pStyle w:val="Bulletintextbox"/>
      <w:lvlText w:val=""/>
      <w:lvlJc w:val="left"/>
      <w:pPr>
        <w:ind w:left="754" w:hanging="360"/>
      </w:pPr>
      <w:rPr>
        <w:rFonts w:ascii="Symbol" w:hAnsi="Symbol" w:hint="default"/>
      </w:rPr>
    </w:lvl>
    <w:lvl w:ilvl="1" w:tplc="04140003" w:tentative="1">
      <w:start w:val="1"/>
      <w:numFmt w:val="bullet"/>
      <w:lvlText w:val="o"/>
      <w:lvlJc w:val="left"/>
      <w:pPr>
        <w:ind w:left="1474" w:hanging="360"/>
      </w:pPr>
      <w:rPr>
        <w:rFonts w:ascii="Courier New" w:hAnsi="Courier New" w:cs="Courier New" w:hint="default"/>
      </w:rPr>
    </w:lvl>
    <w:lvl w:ilvl="2" w:tplc="04140005" w:tentative="1">
      <w:start w:val="1"/>
      <w:numFmt w:val="bullet"/>
      <w:lvlText w:val=""/>
      <w:lvlJc w:val="left"/>
      <w:pPr>
        <w:ind w:left="2194" w:hanging="360"/>
      </w:pPr>
      <w:rPr>
        <w:rFonts w:ascii="Wingdings" w:hAnsi="Wingdings" w:hint="default"/>
      </w:rPr>
    </w:lvl>
    <w:lvl w:ilvl="3" w:tplc="04140001" w:tentative="1">
      <w:start w:val="1"/>
      <w:numFmt w:val="bullet"/>
      <w:lvlText w:val=""/>
      <w:lvlJc w:val="left"/>
      <w:pPr>
        <w:ind w:left="2914" w:hanging="360"/>
      </w:pPr>
      <w:rPr>
        <w:rFonts w:ascii="Symbol" w:hAnsi="Symbol" w:hint="default"/>
      </w:rPr>
    </w:lvl>
    <w:lvl w:ilvl="4" w:tplc="04140003" w:tentative="1">
      <w:start w:val="1"/>
      <w:numFmt w:val="bullet"/>
      <w:lvlText w:val="o"/>
      <w:lvlJc w:val="left"/>
      <w:pPr>
        <w:ind w:left="3634" w:hanging="360"/>
      </w:pPr>
      <w:rPr>
        <w:rFonts w:ascii="Courier New" w:hAnsi="Courier New" w:cs="Courier New" w:hint="default"/>
      </w:rPr>
    </w:lvl>
    <w:lvl w:ilvl="5" w:tplc="04140005" w:tentative="1">
      <w:start w:val="1"/>
      <w:numFmt w:val="bullet"/>
      <w:lvlText w:val=""/>
      <w:lvlJc w:val="left"/>
      <w:pPr>
        <w:ind w:left="4354" w:hanging="360"/>
      </w:pPr>
      <w:rPr>
        <w:rFonts w:ascii="Wingdings" w:hAnsi="Wingdings" w:hint="default"/>
      </w:rPr>
    </w:lvl>
    <w:lvl w:ilvl="6" w:tplc="04140001" w:tentative="1">
      <w:start w:val="1"/>
      <w:numFmt w:val="bullet"/>
      <w:lvlText w:val=""/>
      <w:lvlJc w:val="left"/>
      <w:pPr>
        <w:ind w:left="5074" w:hanging="360"/>
      </w:pPr>
      <w:rPr>
        <w:rFonts w:ascii="Symbol" w:hAnsi="Symbol" w:hint="default"/>
      </w:rPr>
    </w:lvl>
    <w:lvl w:ilvl="7" w:tplc="04140003" w:tentative="1">
      <w:start w:val="1"/>
      <w:numFmt w:val="bullet"/>
      <w:lvlText w:val="o"/>
      <w:lvlJc w:val="left"/>
      <w:pPr>
        <w:ind w:left="5794" w:hanging="360"/>
      </w:pPr>
      <w:rPr>
        <w:rFonts w:ascii="Courier New" w:hAnsi="Courier New" w:cs="Courier New" w:hint="default"/>
      </w:rPr>
    </w:lvl>
    <w:lvl w:ilvl="8" w:tplc="04140005" w:tentative="1">
      <w:start w:val="1"/>
      <w:numFmt w:val="bullet"/>
      <w:lvlText w:val=""/>
      <w:lvlJc w:val="left"/>
      <w:pPr>
        <w:ind w:left="6514" w:hanging="360"/>
      </w:pPr>
      <w:rPr>
        <w:rFonts w:ascii="Wingdings" w:hAnsi="Wingdings" w:hint="default"/>
      </w:rPr>
    </w:lvl>
  </w:abstractNum>
  <w:abstractNum w:abstractNumId="12" w15:restartNumberingAfterBreak="0">
    <w:nsid w:val="04E31A70"/>
    <w:multiLevelType w:val="hybridMultilevel"/>
    <w:tmpl w:val="F996B6BC"/>
    <w:lvl w:ilvl="0" w:tplc="CAEEC0CA">
      <w:start w:val="1"/>
      <w:numFmt w:val="decimal"/>
      <w:lvlText w:val="(%1)"/>
      <w:lvlJc w:val="left"/>
      <w:pPr>
        <w:ind w:left="991" w:hanging="649"/>
      </w:pPr>
      <w:rPr>
        <w:rFonts w:hint="default"/>
        <w:w w:val="94"/>
      </w:rPr>
    </w:lvl>
    <w:lvl w:ilvl="1" w:tplc="B0B2419A">
      <w:start w:val="1"/>
      <w:numFmt w:val="upperRoman"/>
      <w:lvlText w:val="(%2)"/>
      <w:lvlJc w:val="left"/>
      <w:pPr>
        <w:ind w:left="975" w:hanging="638"/>
      </w:pPr>
      <w:rPr>
        <w:rFonts w:ascii="Times New Roman" w:eastAsia="Times New Roman" w:hAnsi="Times New Roman" w:cs="Times New Roman" w:hint="default"/>
        <w:color w:val="012FC6"/>
        <w:w w:val="95"/>
        <w:sz w:val="20"/>
        <w:szCs w:val="20"/>
      </w:rPr>
    </w:lvl>
    <w:lvl w:ilvl="2" w:tplc="0E50555C">
      <w:numFmt w:val="bullet"/>
      <w:lvlText w:val="•"/>
      <w:lvlJc w:val="left"/>
      <w:pPr>
        <w:ind w:left="1862" w:hanging="638"/>
      </w:pPr>
      <w:rPr>
        <w:rFonts w:hint="default"/>
      </w:rPr>
    </w:lvl>
    <w:lvl w:ilvl="3" w:tplc="18FCF9AE">
      <w:numFmt w:val="bullet"/>
      <w:lvlText w:val="•"/>
      <w:lvlJc w:val="left"/>
      <w:pPr>
        <w:ind w:left="2724" w:hanging="638"/>
      </w:pPr>
      <w:rPr>
        <w:rFonts w:hint="default"/>
      </w:rPr>
    </w:lvl>
    <w:lvl w:ilvl="4" w:tplc="1C3C8248">
      <w:numFmt w:val="bullet"/>
      <w:lvlText w:val="•"/>
      <w:lvlJc w:val="left"/>
      <w:pPr>
        <w:ind w:left="3586" w:hanging="638"/>
      </w:pPr>
      <w:rPr>
        <w:rFonts w:hint="default"/>
      </w:rPr>
    </w:lvl>
    <w:lvl w:ilvl="5" w:tplc="6DF6DA0E">
      <w:numFmt w:val="bullet"/>
      <w:lvlText w:val="•"/>
      <w:lvlJc w:val="left"/>
      <w:pPr>
        <w:ind w:left="4448" w:hanging="638"/>
      </w:pPr>
      <w:rPr>
        <w:rFonts w:hint="default"/>
      </w:rPr>
    </w:lvl>
    <w:lvl w:ilvl="6" w:tplc="0D3868EE">
      <w:numFmt w:val="bullet"/>
      <w:lvlText w:val="•"/>
      <w:lvlJc w:val="left"/>
      <w:pPr>
        <w:ind w:left="5311" w:hanging="638"/>
      </w:pPr>
      <w:rPr>
        <w:rFonts w:hint="default"/>
      </w:rPr>
    </w:lvl>
    <w:lvl w:ilvl="7" w:tplc="F66C531C">
      <w:numFmt w:val="bullet"/>
      <w:lvlText w:val="•"/>
      <w:lvlJc w:val="left"/>
      <w:pPr>
        <w:ind w:left="6173" w:hanging="638"/>
      </w:pPr>
      <w:rPr>
        <w:rFonts w:hint="default"/>
      </w:rPr>
    </w:lvl>
    <w:lvl w:ilvl="8" w:tplc="EDF43EFA">
      <w:numFmt w:val="bullet"/>
      <w:lvlText w:val="•"/>
      <w:lvlJc w:val="left"/>
      <w:pPr>
        <w:ind w:left="7035" w:hanging="638"/>
      </w:pPr>
      <w:rPr>
        <w:rFonts w:hint="default"/>
      </w:rPr>
    </w:lvl>
  </w:abstractNum>
  <w:abstractNum w:abstractNumId="13" w15:restartNumberingAfterBreak="0">
    <w:nsid w:val="0B6C6ED3"/>
    <w:multiLevelType w:val="hybridMultilevel"/>
    <w:tmpl w:val="E34455E2"/>
    <w:lvl w:ilvl="0" w:tplc="FA5E918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0D9C5AA6"/>
    <w:multiLevelType w:val="hybridMultilevel"/>
    <w:tmpl w:val="CCD458E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F2E0B8D"/>
    <w:multiLevelType w:val="hybridMultilevel"/>
    <w:tmpl w:val="981CE88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1470333D"/>
    <w:multiLevelType w:val="hybridMultilevel"/>
    <w:tmpl w:val="84308C66"/>
    <w:lvl w:ilvl="0" w:tplc="31223E62">
      <w:start w:val="17"/>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67A6CA7"/>
    <w:multiLevelType w:val="hybridMultilevel"/>
    <w:tmpl w:val="EBB4E5B6"/>
    <w:lvl w:ilvl="0" w:tplc="A0D47B2E">
      <w:start w:val="7"/>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1AF30360"/>
    <w:multiLevelType w:val="singleLevel"/>
    <w:tmpl w:val="3AFC45CA"/>
    <w:lvl w:ilvl="0">
      <w:start w:val="1"/>
      <w:numFmt w:val="bullet"/>
      <w:lvlText w:val="-"/>
      <w:lvlJc w:val="left"/>
      <w:pPr>
        <w:tabs>
          <w:tab w:val="num" w:pos="2138"/>
        </w:tabs>
        <w:ind w:left="2138" w:hanging="360"/>
      </w:pPr>
      <w:rPr>
        <w:rFonts w:hint="default"/>
      </w:rPr>
    </w:lvl>
  </w:abstractNum>
  <w:abstractNum w:abstractNumId="19" w15:restartNumberingAfterBreak="0">
    <w:nsid w:val="1E5900E8"/>
    <w:multiLevelType w:val="hybridMultilevel"/>
    <w:tmpl w:val="39FE348E"/>
    <w:lvl w:ilvl="0" w:tplc="B10A63D8">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1F6063EC"/>
    <w:multiLevelType w:val="hybridMultilevel"/>
    <w:tmpl w:val="66E4C55C"/>
    <w:lvl w:ilvl="0" w:tplc="D4B4A646">
      <w:start w:val="1"/>
      <w:numFmt w:val="decimal"/>
      <w:pStyle w:val="Overskrift2"/>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20F57C12"/>
    <w:multiLevelType w:val="hybridMultilevel"/>
    <w:tmpl w:val="21DA08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1574602"/>
    <w:multiLevelType w:val="hybridMultilevel"/>
    <w:tmpl w:val="575CED8C"/>
    <w:lvl w:ilvl="0" w:tplc="04140017">
      <w:start w:val="1"/>
      <w:numFmt w:val="lowerLetter"/>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3" w15:restartNumberingAfterBreak="0">
    <w:nsid w:val="21992375"/>
    <w:multiLevelType w:val="hybridMultilevel"/>
    <w:tmpl w:val="E9E0BF10"/>
    <w:lvl w:ilvl="0" w:tplc="55CE1F1C">
      <w:start w:val="1"/>
      <w:numFmt w:val="lowerLetter"/>
      <w:lvlText w:val="%1)"/>
      <w:lvlJc w:val="left"/>
      <w:pPr>
        <w:ind w:left="705" w:hanging="387"/>
      </w:pPr>
      <w:rPr>
        <w:rFonts w:hint="default"/>
        <w:spacing w:val="-1"/>
        <w:w w:val="101"/>
      </w:rPr>
    </w:lvl>
    <w:lvl w:ilvl="1" w:tplc="DE6A38BE">
      <w:numFmt w:val="bullet"/>
      <w:lvlText w:val="•"/>
      <w:lvlJc w:val="left"/>
      <w:pPr>
        <w:ind w:left="1506" w:hanging="387"/>
      </w:pPr>
      <w:rPr>
        <w:rFonts w:hint="default"/>
      </w:rPr>
    </w:lvl>
    <w:lvl w:ilvl="2" w:tplc="40AA263A">
      <w:numFmt w:val="bullet"/>
      <w:lvlText w:val="•"/>
      <w:lvlJc w:val="left"/>
      <w:pPr>
        <w:ind w:left="2312" w:hanging="387"/>
      </w:pPr>
      <w:rPr>
        <w:rFonts w:hint="default"/>
      </w:rPr>
    </w:lvl>
    <w:lvl w:ilvl="3" w:tplc="D67CEBE0">
      <w:numFmt w:val="bullet"/>
      <w:lvlText w:val="•"/>
      <w:lvlJc w:val="left"/>
      <w:pPr>
        <w:ind w:left="3118" w:hanging="387"/>
      </w:pPr>
      <w:rPr>
        <w:rFonts w:hint="default"/>
      </w:rPr>
    </w:lvl>
    <w:lvl w:ilvl="4" w:tplc="9962C76C">
      <w:numFmt w:val="bullet"/>
      <w:lvlText w:val="•"/>
      <w:lvlJc w:val="left"/>
      <w:pPr>
        <w:ind w:left="3924" w:hanging="387"/>
      </w:pPr>
      <w:rPr>
        <w:rFonts w:hint="default"/>
      </w:rPr>
    </w:lvl>
    <w:lvl w:ilvl="5" w:tplc="1F6E357A">
      <w:numFmt w:val="bullet"/>
      <w:lvlText w:val="•"/>
      <w:lvlJc w:val="left"/>
      <w:pPr>
        <w:ind w:left="4730" w:hanging="387"/>
      </w:pPr>
      <w:rPr>
        <w:rFonts w:hint="default"/>
      </w:rPr>
    </w:lvl>
    <w:lvl w:ilvl="6" w:tplc="168674AA">
      <w:numFmt w:val="bullet"/>
      <w:lvlText w:val="•"/>
      <w:lvlJc w:val="left"/>
      <w:pPr>
        <w:ind w:left="5536" w:hanging="387"/>
      </w:pPr>
      <w:rPr>
        <w:rFonts w:hint="default"/>
      </w:rPr>
    </w:lvl>
    <w:lvl w:ilvl="7" w:tplc="17488F74">
      <w:numFmt w:val="bullet"/>
      <w:lvlText w:val="•"/>
      <w:lvlJc w:val="left"/>
      <w:pPr>
        <w:ind w:left="6342" w:hanging="387"/>
      </w:pPr>
      <w:rPr>
        <w:rFonts w:hint="default"/>
      </w:rPr>
    </w:lvl>
    <w:lvl w:ilvl="8" w:tplc="E924A9B8">
      <w:numFmt w:val="bullet"/>
      <w:lvlText w:val="•"/>
      <w:lvlJc w:val="left"/>
      <w:pPr>
        <w:ind w:left="7148" w:hanging="387"/>
      </w:pPr>
      <w:rPr>
        <w:rFonts w:hint="default"/>
      </w:rPr>
    </w:lvl>
  </w:abstractNum>
  <w:abstractNum w:abstractNumId="24" w15:restartNumberingAfterBreak="0">
    <w:nsid w:val="21B14DE8"/>
    <w:multiLevelType w:val="hybridMultilevel"/>
    <w:tmpl w:val="C3AAC1F2"/>
    <w:name w:val="WW8Num2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rPr>
        <w:rFonts w:ascii="Times New Roman" w:hAnsi="Times New Roman" w:cs="Times New Roman" w:hint="default"/>
      </w:rPr>
    </w:lvl>
    <w:lvl w:ilvl="2" w:tplc="FFFFFFFF">
      <w:start w:val="1"/>
      <w:numFmt w:val="lowerRoman"/>
      <w:lvlText w:val="%3."/>
      <w:lvlJc w:val="right"/>
      <w:pPr>
        <w:tabs>
          <w:tab w:val="num" w:pos="1800"/>
        </w:tabs>
        <w:ind w:left="1800" w:hanging="180"/>
      </w:pPr>
      <w:rPr>
        <w:rFonts w:ascii="Times New Roman" w:hAnsi="Times New Roman" w:cs="Times New Roman"/>
      </w:rPr>
    </w:lvl>
    <w:lvl w:ilvl="3" w:tplc="FFFFFFFF">
      <w:start w:val="1"/>
      <w:numFmt w:val="decimal"/>
      <w:lvlText w:val="%4."/>
      <w:lvlJc w:val="left"/>
      <w:pPr>
        <w:tabs>
          <w:tab w:val="num" w:pos="2520"/>
        </w:tabs>
        <w:ind w:left="2520" w:hanging="360"/>
      </w:pPr>
      <w:rPr>
        <w:rFonts w:ascii="Times New Roman" w:hAnsi="Times New Roman" w:cs="Times New Roman"/>
      </w:rPr>
    </w:lvl>
    <w:lvl w:ilvl="4" w:tplc="FFFFFFFF">
      <w:start w:val="1"/>
      <w:numFmt w:val="lowerLetter"/>
      <w:lvlText w:val="%5."/>
      <w:lvlJc w:val="left"/>
      <w:pPr>
        <w:tabs>
          <w:tab w:val="num" w:pos="3240"/>
        </w:tabs>
        <w:ind w:left="3240" w:hanging="360"/>
      </w:pPr>
      <w:rPr>
        <w:rFonts w:ascii="Times New Roman" w:hAnsi="Times New Roman" w:cs="Times New Roman"/>
      </w:rPr>
    </w:lvl>
    <w:lvl w:ilvl="5" w:tplc="FFFFFFFF">
      <w:start w:val="1"/>
      <w:numFmt w:val="lowerRoman"/>
      <w:lvlText w:val="%6."/>
      <w:lvlJc w:val="right"/>
      <w:pPr>
        <w:tabs>
          <w:tab w:val="num" w:pos="3960"/>
        </w:tabs>
        <w:ind w:left="3960" w:hanging="180"/>
      </w:pPr>
      <w:rPr>
        <w:rFonts w:ascii="Times New Roman" w:hAnsi="Times New Roman" w:cs="Times New Roman"/>
      </w:rPr>
    </w:lvl>
    <w:lvl w:ilvl="6" w:tplc="FFFFFFFF">
      <w:start w:val="1"/>
      <w:numFmt w:val="decimal"/>
      <w:lvlText w:val="%7."/>
      <w:lvlJc w:val="left"/>
      <w:pPr>
        <w:tabs>
          <w:tab w:val="num" w:pos="4680"/>
        </w:tabs>
        <w:ind w:left="4680" w:hanging="360"/>
      </w:pPr>
      <w:rPr>
        <w:rFonts w:ascii="Times New Roman" w:hAnsi="Times New Roman" w:cs="Times New Roman"/>
      </w:rPr>
    </w:lvl>
    <w:lvl w:ilvl="7" w:tplc="FFFFFFFF">
      <w:start w:val="1"/>
      <w:numFmt w:val="lowerLetter"/>
      <w:lvlText w:val="%8."/>
      <w:lvlJc w:val="left"/>
      <w:pPr>
        <w:tabs>
          <w:tab w:val="num" w:pos="5400"/>
        </w:tabs>
        <w:ind w:left="5400" w:hanging="360"/>
      </w:pPr>
      <w:rPr>
        <w:rFonts w:ascii="Times New Roman" w:hAnsi="Times New Roman" w:cs="Times New Roman"/>
      </w:rPr>
    </w:lvl>
    <w:lvl w:ilvl="8" w:tplc="FFFFFFFF">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26512EEA"/>
    <w:multiLevelType w:val="hybridMultilevel"/>
    <w:tmpl w:val="8F88D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2AA23202"/>
    <w:multiLevelType w:val="hybridMultilevel"/>
    <w:tmpl w:val="7C123EB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2D600496"/>
    <w:multiLevelType w:val="hybridMultilevel"/>
    <w:tmpl w:val="835E25A6"/>
    <w:lvl w:ilvl="0" w:tplc="C5B2E518">
      <w:start w:val="1"/>
      <w:numFmt w:val="decimal"/>
      <w:lvlText w:val="%1"/>
      <w:lvlJc w:val="left"/>
      <w:pPr>
        <w:tabs>
          <w:tab w:val="num" w:pos="720"/>
        </w:tabs>
        <w:ind w:left="720" w:hanging="36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8" w15:restartNumberingAfterBreak="0">
    <w:nsid w:val="3033516F"/>
    <w:multiLevelType w:val="multilevel"/>
    <w:tmpl w:val="F274DAAA"/>
    <w:lvl w:ilvl="0">
      <w:start w:val="1"/>
      <w:numFmt w:val="decimal"/>
      <w:pStyle w:val="Overskrif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Overskrift9"/>
      <w:lvlText w:val="%1.%2.%3.%4.%5.%6.%7.%8.%9"/>
      <w:lvlJc w:val="left"/>
      <w:pPr>
        <w:ind w:left="1584" w:hanging="1584"/>
      </w:pPr>
    </w:lvl>
  </w:abstractNum>
  <w:abstractNum w:abstractNumId="29" w15:restartNumberingAfterBreak="0">
    <w:nsid w:val="314A27FD"/>
    <w:multiLevelType w:val="hybridMultilevel"/>
    <w:tmpl w:val="8FD41B8A"/>
    <w:lvl w:ilvl="0" w:tplc="92E4DE80">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339E69F1"/>
    <w:multiLevelType w:val="hybridMultilevel"/>
    <w:tmpl w:val="4224EBA4"/>
    <w:lvl w:ilvl="0" w:tplc="FFFFFFFF">
      <w:start w:val="1"/>
      <w:numFmt w:val="lowerRoman"/>
      <w:lvlText w:val="%1."/>
      <w:lvlJc w:val="right"/>
      <w:pPr>
        <w:ind w:left="720" w:hanging="360"/>
      </w:pPr>
      <w:rPr>
        <w:rFonts w:ascii="Times New Roman" w:hAnsi="Times New Roman" w:cs="Times New Roman"/>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35E60574"/>
    <w:multiLevelType w:val="hybridMultilevel"/>
    <w:tmpl w:val="A7E812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36CF6A63"/>
    <w:multiLevelType w:val="hybridMultilevel"/>
    <w:tmpl w:val="5122DCA0"/>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39890631"/>
    <w:multiLevelType w:val="hybridMultilevel"/>
    <w:tmpl w:val="495A86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39A77E42"/>
    <w:multiLevelType w:val="multilevel"/>
    <w:tmpl w:val="261C8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E39573A"/>
    <w:multiLevelType w:val="hybridMultilevel"/>
    <w:tmpl w:val="BCA22ACC"/>
    <w:lvl w:ilvl="0" w:tplc="F2BCB114">
      <w:start w:val="1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40302289"/>
    <w:multiLevelType w:val="hybridMultilevel"/>
    <w:tmpl w:val="3EC6837A"/>
    <w:lvl w:ilvl="0" w:tplc="04140019">
      <w:start w:val="1"/>
      <w:numFmt w:val="lowerLetter"/>
      <w:lvlText w:val="%1."/>
      <w:lvlJc w:val="left"/>
      <w:pPr>
        <w:tabs>
          <w:tab w:val="num" w:pos="720"/>
        </w:tabs>
        <w:ind w:left="720" w:hanging="360"/>
      </w:pPr>
      <w:rPr>
        <w:rFonts w:hint="default"/>
      </w:rPr>
    </w:lvl>
    <w:lvl w:ilvl="1" w:tplc="D2D4ADB0" w:tentative="1">
      <w:start w:val="1"/>
      <w:numFmt w:val="bullet"/>
      <w:lvlText w:val="o"/>
      <w:lvlJc w:val="left"/>
      <w:pPr>
        <w:tabs>
          <w:tab w:val="num" w:pos="1440"/>
        </w:tabs>
        <w:ind w:left="1440" w:hanging="360"/>
      </w:pPr>
      <w:rPr>
        <w:rFonts w:ascii="Courier New" w:hAnsi="Courier New" w:cs="Courier New" w:hint="default"/>
      </w:rPr>
    </w:lvl>
    <w:lvl w:ilvl="2" w:tplc="C4DCCA58" w:tentative="1">
      <w:start w:val="1"/>
      <w:numFmt w:val="bullet"/>
      <w:lvlText w:val=""/>
      <w:lvlJc w:val="left"/>
      <w:pPr>
        <w:tabs>
          <w:tab w:val="num" w:pos="2160"/>
        </w:tabs>
        <w:ind w:left="2160" w:hanging="360"/>
      </w:pPr>
      <w:rPr>
        <w:rFonts w:ascii="Wingdings" w:hAnsi="Wingdings" w:hint="default"/>
      </w:rPr>
    </w:lvl>
    <w:lvl w:ilvl="3" w:tplc="37E24948" w:tentative="1">
      <w:start w:val="1"/>
      <w:numFmt w:val="bullet"/>
      <w:lvlText w:val=""/>
      <w:lvlJc w:val="left"/>
      <w:pPr>
        <w:tabs>
          <w:tab w:val="num" w:pos="2880"/>
        </w:tabs>
        <w:ind w:left="2880" w:hanging="360"/>
      </w:pPr>
      <w:rPr>
        <w:rFonts w:ascii="Symbol" w:hAnsi="Symbol" w:hint="default"/>
      </w:rPr>
    </w:lvl>
    <w:lvl w:ilvl="4" w:tplc="C7549A36" w:tentative="1">
      <w:start w:val="1"/>
      <w:numFmt w:val="bullet"/>
      <w:lvlText w:val="o"/>
      <w:lvlJc w:val="left"/>
      <w:pPr>
        <w:tabs>
          <w:tab w:val="num" w:pos="3600"/>
        </w:tabs>
        <w:ind w:left="3600" w:hanging="360"/>
      </w:pPr>
      <w:rPr>
        <w:rFonts w:ascii="Courier New" w:hAnsi="Courier New" w:cs="Courier New" w:hint="default"/>
      </w:rPr>
    </w:lvl>
    <w:lvl w:ilvl="5" w:tplc="7416F854" w:tentative="1">
      <w:start w:val="1"/>
      <w:numFmt w:val="bullet"/>
      <w:lvlText w:val=""/>
      <w:lvlJc w:val="left"/>
      <w:pPr>
        <w:tabs>
          <w:tab w:val="num" w:pos="4320"/>
        </w:tabs>
        <w:ind w:left="4320" w:hanging="360"/>
      </w:pPr>
      <w:rPr>
        <w:rFonts w:ascii="Wingdings" w:hAnsi="Wingdings" w:hint="default"/>
      </w:rPr>
    </w:lvl>
    <w:lvl w:ilvl="6" w:tplc="77A09992" w:tentative="1">
      <w:start w:val="1"/>
      <w:numFmt w:val="bullet"/>
      <w:lvlText w:val=""/>
      <w:lvlJc w:val="left"/>
      <w:pPr>
        <w:tabs>
          <w:tab w:val="num" w:pos="5040"/>
        </w:tabs>
        <w:ind w:left="5040" w:hanging="360"/>
      </w:pPr>
      <w:rPr>
        <w:rFonts w:ascii="Symbol" w:hAnsi="Symbol" w:hint="default"/>
      </w:rPr>
    </w:lvl>
    <w:lvl w:ilvl="7" w:tplc="E6F4C2DE" w:tentative="1">
      <w:start w:val="1"/>
      <w:numFmt w:val="bullet"/>
      <w:lvlText w:val="o"/>
      <w:lvlJc w:val="left"/>
      <w:pPr>
        <w:tabs>
          <w:tab w:val="num" w:pos="5760"/>
        </w:tabs>
        <w:ind w:left="5760" w:hanging="360"/>
      </w:pPr>
      <w:rPr>
        <w:rFonts w:ascii="Courier New" w:hAnsi="Courier New" w:cs="Courier New" w:hint="default"/>
      </w:rPr>
    </w:lvl>
    <w:lvl w:ilvl="8" w:tplc="522CB55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6040A8"/>
    <w:multiLevelType w:val="multilevel"/>
    <w:tmpl w:val="03F426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227D23"/>
    <w:multiLevelType w:val="hybridMultilevel"/>
    <w:tmpl w:val="91781512"/>
    <w:lvl w:ilvl="0" w:tplc="9CC6C400">
      <w:start w:val="1"/>
      <w:numFmt w:val="decimal"/>
      <w:lvlText w:val="%1."/>
      <w:lvlJc w:val="left"/>
      <w:pPr>
        <w:ind w:left="720" w:hanging="360"/>
      </w:pPr>
      <w:rPr>
        <w:rFonts w:asciiTheme="majorHAnsi" w:hAnsiTheme="majorHAnsi" w:hint="default"/>
        <w:sz w:val="26"/>
        <w:szCs w:val="2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4BD45BCD"/>
    <w:multiLevelType w:val="hybridMultilevel"/>
    <w:tmpl w:val="06A67CF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0" w15:restartNumberingAfterBreak="0">
    <w:nsid w:val="537F077C"/>
    <w:multiLevelType w:val="hybridMultilevel"/>
    <w:tmpl w:val="9C969B1E"/>
    <w:lvl w:ilvl="0" w:tplc="FFFFFFFF">
      <w:start w:val="1"/>
      <w:numFmt w:val="lowerRoman"/>
      <w:lvlText w:val="%1."/>
      <w:lvlJc w:val="right"/>
      <w:pPr>
        <w:ind w:left="720" w:hanging="360"/>
      </w:pPr>
      <w:rPr>
        <w:rFonts w:ascii="Times New Roman" w:hAnsi="Times New Roman" w:cs="Times New Roman"/>
      </w:rPr>
    </w:lvl>
    <w:lvl w:ilvl="1" w:tplc="3FC23EFE">
      <w:start w:val="1"/>
      <w:numFmt w:val="lowerLetter"/>
      <w:lvlText w:val="%2)"/>
      <w:lvlJc w:val="left"/>
      <w:pPr>
        <w:ind w:left="1800" w:hanging="72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55CD7227"/>
    <w:multiLevelType w:val="multilevel"/>
    <w:tmpl w:val="E70E8C02"/>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E00A2C"/>
    <w:multiLevelType w:val="hybridMultilevel"/>
    <w:tmpl w:val="C61CBFAA"/>
    <w:lvl w:ilvl="0" w:tplc="B254CA62">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5BAC25AA"/>
    <w:multiLevelType w:val="hybridMultilevel"/>
    <w:tmpl w:val="6386891C"/>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4" w15:restartNumberingAfterBreak="0">
    <w:nsid w:val="5C021160"/>
    <w:multiLevelType w:val="multilevel"/>
    <w:tmpl w:val="69F6877E"/>
    <w:lvl w:ilvl="0">
      <w:start w:val="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1EA2BB8"/>
    <w:multiLevelType w:val="multilevel"/>
    <w:tmpl w:val="CDB8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7" w15:restartNumberingAfterBreak="0">
    <w:nsid w:val="697E62B8"/>
    <w:multiLevelType w:val="hybridMultilevel"/>
    <w:tmpl w:val="860288F4"/>
    <w:lvl w:ilvl="0" w:tplc="E5DA8768">
      <w:start w:val="1"/>
      <w:numFmt w:val="lowerRoman"/>
      <w:lvlText w:val="%1."/>
      <w:lvlJc w:val="left"/>
      <w:pPr>
        <w:tabs>
          <w:tab w:val="num" w:pos="720"/>
        </w:tabs>
        <w:ind w:left="720" w:hanging="360"/>
      </w:pPr>
      <w:rPr>
        <w:rFonts w:hint="default"/>
      </w:rPr>
    </w:lvl>
    <w:lvl w:ilvl="1" w:tplc="014AC5EA" w:tentative="1">
      <w:start w:val="1"/>
      <w:numFmt w:val="bullet"/>
      <w:lvlText w:val="o"/>
      <w:lvlJc w:val="left"/>
      <w:pPr>
        <w:tabs>
          <w:tab w:val="num" w:pos="1440"/>
        </w:tabs>
        <w:ind w:left="1440" w:hanging="360"/>
      </w:pPr>
      <w:rPr>
        <w:rFonts w:ascii="Courier New" w:hAnsi="Courier New" w:cs="Courier New" w:hint="default"/>
      </w:rPr>
    </w:lvl>
    <w:lvl w:ilvl="2" w:tplc="14185C18" w:tentative="1">
      <w:start w:val="1"/>
      <w:numFmt w:val="bullet"/>
      <w:lvlText w:val=""/>
      <w:lvlJc w:val="left"/>
      <w:pPr>
        <w:tabs>
          <w:tab w:val="num" w:pos="2160"/>
        </w:tabs>
        <w:ind w:left="2160" w:hanging="360"/>
      </w:pPr>
      <w:rPr>
        <w:rFonts w:ascii="Wingdings" w:hAnsi="Wingdings" w:hint="default"/>
      </w:rPr>
    </w:lvl>
    <w:lvl w:ilvl="3" w:tplc="8CB0DE48" w:tentative="1">
      <w:start w:val="1"/>
      <w:numFmt w:val="bullet"/>
      <w:lvlText w:val=""/>
      <w:lvlJc w:val="left"/>
      <w:pPr>
        <w:tabs>
          <w:tab w:val="num" w:pos="2880"/>
        </w:tabs>
        <w:ind w:left="2880" w:hanging="360"/>
      </w:pPr>
      <w:rPr>
        <w:rFonts w:ascii="Symbol" w:hAnsi="Symbol" w:hint="default"/>
      </w:rPr>
    </w:lvl>
    <w:lvl w:ilvl="4" w:tplc="34061420" w:tentative="1">
      <w:start w:val="1"/>
      <w:numFmt w:val="bullet"/>
      <w:lvlText w:val="o"/>
      <w:lvlJc w:val="left"/>
      <w:pPr>
        <w:tabs>
          <w:tab w:val="num" w:pos="3600"/>
        </w:tabs>
        <w:ind w:left="3600" w:hanging="360"/>
      </w:pPr>
      <w:rPr>
        <w:rFonts w:ascii="Courier New" w:hAnsi="Courier New" w:cs="Courier New" w:hint="default"/>
      </w:rPr>
    </w:lvl>
    <w:lvl w:ilvl="5" w:tplc="62F4A7E0" w:tentative="1">
      <w:start w:val="1"/>
      <w:numFmt w:val="bullet"/>
      <w:lvlText w:val=""/>
      <w:lvlJc w:val="left"/>
      <w:pPr>
        <w:tabs>
          <w:tab w:val="num" w:pos="4320"/>
        </w:tabs>
        <w:ind w:left="4320" w:hanging="360"/>
      </w:pPr>
      <w:rPr>
        <w:rFonts w:ascii="Wingdings" w:hAnsi="Wingdings" w:hint="default"/>
      </w:rPr>
    </w:lvl>
    <w:lvl w:ilvl="6" w:tplc="A7585CBA" w:tentative="1">
      <w:start w:val="1"/>
      <w:numFmt w:val="bullet"/>
      <w:lvlText w:val=""/>
      <w:lvlJc w:val="left"/>
      <w:pPr>
        <w:tabs>
          <w:tab w:val="num" w:pos="5040"/>
        </w:tabs>
        <w:ind w:left="5040" w:hanging="360"/>
      </w:pPr>
      <w:rPr>
        <w:rFonts w:ascii="Symbol" w:hAnsi="Symbol" w:hint="default"/>
      </w:rPr>
    </w:lvl>
    <w:lvl w:ilvl="7" w:tplc="A628BC6E" w:tentative="1">
      <w:start w:val="1"/>
      <w:numFmt w:val="bullet"/>
      <w:lvlText w:val="o"/>
      <w:lvlJc w:val="left"/>
      <w:pPr>
        <w:tabs>
          <w:tab w:val="num" w:pos="5760"/>
        </w:tabs>
        <w:ind w:left="5760" w:hanging="360"/>
      </w:pPr>
      <w:rPr>
        <w:rFonts w:ascii="Courier New" w:hAnsi="Courier New" w:cs="Courier New" w:hint="default"/>
      </w:rPr>
    </w:lvl>
    <w:lvl w:ilvl="8" w:tplc="4DCE669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B72A8E"/>
    <w:multiLevelType w:val="hybridMultilevel"/>
    <w:tmpl w:val="64A0D56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9" w15:restartNumberingAfterBreak="0">
    <w:nsid w:val="6C721B74"/>
    <w:multiLevelType w:val="hybridMultilevel"/>
    <w:tmpl w:val="1B8AD0CC"/>
    <w:lvl w:ilvl="0" w:tplc="DC428296">
      <w:start w:val="42"/>
      <w:numFmt w:val="bullet"/>
      <w:pStyle w:val="Bullet2"/>
      <w:lvlText w:val="-"/>
      <w:lvlJc w:val="left"/>
      <w:pPr>
        <w:tabs>
          <w:tab w:val="num" w:pos="720"/>
        </w:tabs>
        <w:ind w:left="720" w:hanging="360"/>
      </w:pPr>
      <w:rPr>
        <w:rFonts w:ascii="Times New Roman" w:eastAsia="Times New Roman" w:hAnsi="Times New Roman" w:cs="Times New Roman" w:hint="default"/>
      </w:rPr>
    </w:lvl>
    <w:lvl w:ilvl="1" w:tplc="A61C1F04" w:tentative="1">
      <w:start w:val="1"/>
      <w:numFmt w:val="bullet"/>
      <w:lvlText w:val="o"/>
      <w:lvlJc w:val="left"/>
      <w:pPr>
        <w:tabs>
          <w:tab w:val="num" w:pos="1440"/>
        </w:tabs>
        <w:ind w:left="1440" w:hanging="360"/>
      </w:pPr>
      <w:rPr>
        <w:rFonts w:ascii="Courier New" w:hAnsi="Courier New" w:cs="Courier New" w:hint="default"/>
      </w:rPr>
    </w:lvl>
    <w:lvl w:ilvl="2" w:tplc="540EEDAA" w:tentative="1">
      <w:start w:val="1"/>
      <w:numFmt w:val="bullet"/>
      <w:lvlText w:val=""/>
      <w:lvlJc w:val="left"/>
      <w:pPr>
        <w:tabs>
          <w:tab w:val="num" w:pos="2160"/>
        </w:tabs>
        <w:ind w:left="2160" w:hanging="360"/>
      </w:pPr>
      <w:rPr>
        <w:rFonts w:ascii="Wingdings" w:hAnsi="Wingdings" w:hint="default"/>
      </w:rPr>
    </w:lvl>
    <w:lvl w:ilvl="3" w:tplc="174C3404" w:tentative="1">
      <w:start w:val="1"/>
      <w:numFmt w:val="bullet"/>
      <w:lvlText w:val=""/>
      <w:lvlJc w:val="left"/>
      <w:pPr>
        <w:tabs>
          <w:tab w:val="num" w:pos="2880"/>
        </w:tabs>
        <w:ind w:left="2880" w:hanging="360"/>
      </w:pPr>
      <w:rPr>
        <w:rFonts w:ascii="Symbol" w:hAnsi="Symbol" w:hint="default"/>
      </w:rPr>
    </w:lvl>
    <w:lvl w:ilvl="4" w:tplc="E8F24242" w:tentative="1">
      <w:start w:val="1"/>
      <w:numFmt w:val="bullet"/>
      <w:lvlText w:val="o"/>
      <w:lvlJc w:val="left"/>
      <w:pPr>
        <w:tabs>
          <w:tab w:val="num" w:pos="3600"/>
        </w:tabs>
        <w:ind w:left="3600" w:hanging="360"/>
      </w:pPr>
      <w:rPr>
        <w:rFonts w:ascii="Courier New" w:hAnsi="Courier New" w:cs="Courier New" w:hint="default"/>
      </w:rPr>
    </w:lvl>
    <w:lvl w:ilvl="5" w:tplc="593236EC" w:tentative="1">
      <w:start w:val="1"/>
      <w:numFmt w:val="bullet"/>
      <w:lvlText w:val=""/>
      <w:lvlJc w:val="left"/>
      <w:pPr>
        <w:tabs>
          <w:tab w:val="num" w:pos="4320"/>
        </w:tabs>
        <w:ind w:left="4320" w:hanging="360"/>
      </w:pPr>
      <w:rPr>
        <w:rFonts w:ascii="Wingdings" w:hAnsi="Wingdings" w:hint="default"/>
      </w:rPr>
    </w:lvl>
    <w:lvl w:ilvl="6" w:tplc="7B1C6D6A" w:tentative="1">
      <w:start w:val="1"/>
      <w:numFmt w:val="bullet"/>
      <w:lvlText w:val=""/>
      <w:lvlJc w:val="left"/>
      <w:pPr>
        <w:tabs>
          <w:tab w:val="num" w:pos="5040"/>
        </w:tabs>
        <w:ind w:left="5040" w:hanging="360"/>
      </w:pPr>
      <w:rPr>
        <w:rFonts w:ascii="Symbol" w:hAnsi="Symbol" w:hint="default"/>
      </w:rPr>
    </w:lvl>
    <w:lvl w:ilvl="7" w:tplc="DCF2D45E" w:tentative="1">
      <w:start w:val="1"/>
      <w:numFmt w:val="bullet"/>
      <w:lvlText w:val="o"/>
      <w:lvlJc w:val="left"/>
      <w:pPr>
        <w:tabs>
          <w:tab w:val="num" w:pos="5760"/>
        </w:tabs>
        <w:ind w:left="5760" w:hanging="360"/>
      </w:pPr>
      <w:rPr>
        <w:rFonts w:ascii="Courier New" w:hAnsi="Courier New" w:cs="Courier New" w:hint="default"/>
      </w:rPr>
    </w:lvl>
    <w:lvl w:ilvl="8" w:tplc="D9228168"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F055DEF"/>
    <w:multiLevelType w:val="hybridMultilevel"/>
    <w:tmpl w:val="26D87662"/>
    <w:lvl w:ilvl="0" w:tplc="04140001">
      <w:start w:val="1"/>
      <w:numFmt w:val="bullet"/>
      <w:lvlText w:val=""/>
      <w:lvlJc w:val="left"/>
      <w:pPr>
        <w:tabs>
          <w:tab w:val="num" w:pos="720"/>
        </w:tabs>
        <w:ind w:left="720" w:hanging="360"/>
      </w:pPr>
      <w:rPr>
        <w:rFonts w:ascii="Symbol" w:hAnsi="Symbol" w:hint="default"/>
      </w:rPr>
    </w:lvl>
    <w:lvl w:ilvl="1" w:tplc="0414000F">
      <w:start w:val="1"/>
      <w:numFmt w:val="decimal"/>
      <w:lvlText w:val="%2."/>
      <w:lvlJc w:val="left"/>
      <w:pPr>
        <w:tabs>
          <w:tab w:val="num" w:pos="1440"/>
        </w:tabs>
        <w:ind w:left="1440" w:hanging="360"/>
      </w:pPr>
      <w:rPr>
        <w:rFonts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282F37"/>
    <w:multiLevelType w:val="multilevel"/>
    <w:tmpl w:val="18865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4BC25A4"/>
    <w:multiLevelType w:val="hybridMultilevel"/>
    <w:tmpl w:val="03F42628"/>
    <w:lvl w:ilvl="0" w:tplc="5FDCFD42">
      <w:start w:val="1"/>
      <w:numFmt w:val="bullet"/>
      <w:pStyle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7CF081F"/>
    <w:multiLevelType w:val="hybridMultilevel"/>
    <w:tmpl w:val="64AA22D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2261274">
    <w:abstractNumId w:val="9"/>
  </w:num>
  <w:num w:numId="2" w16cid:durableId="1295793215">
    <w:abstractNumId w:val="52"/>
  </w:num>
  <w:num w:numId="3" w16cid:durableId="1620991894">
    <w:abstractNumId w:val="49"/>
  </w:num>
  <w:num w:numId="4" w16cid:durableId="1653021971">
    <w:abstractNumId w:val="28"/>
  </w:num>
  <w:num w:numId="5" w16cid:durableId="2034650751">
    <w:abstractNumId w:val="10"/>
    <w:lvlOverride w:ilvl="0">
      <w:startOverride w:val="1"/>
    </w:lvlOverride>
    <w:lvlOverride w:ilvl="1"/>
    <w:lvlOverride w:ilvl="2"/>
    <w:lvlOverride w:ilvl="3"/>
    <w:lvlOverride w:ilvl="4"/>
    <w:lvlOverride w:ilvl="5"/>
    <w:lvlOverride w:ilvl="6"/>
    <w:lvlOverride w:ilvl="7"/>
    <w:lvlOverride w:ilvl="8"/>
  </w:num>
  <w:num w:numId="6" w16cid:durableId="1412654464">
    <w:abstractNumId w:val="11"/>
  </w:num>
  <w:num w:numId="7" w16cid:durableId="883256394">
    <w:abstractNumId w:val="47"/>
  </w:num>
  <w:num w:numId="8" w16cid:durableId="990519022">
    <w:abstractNumId w:val="8"/>
  </w:num>
  <w:num w:numId="9" w16cid:durableId="2072119769">
    <w:abstractNumId w:val="3"/>
  </w:num>
  <w:num w:numId="10" w16cid:durableId="1778022817">
    <w:abstractNumId w:val="2"/>
  </w:num>
  <w:num w:numId="11" w16cid:durableId="232206983">
    <w:abstractNumId w:val="1"/>
  </w:num>
  <w:num w:numId="12" w16cid:durableId="1938950018">
    <w:abstractNumId w:val="0"/>
  </w:num>
  <w:num w:numId="13" w16cid:durableId="401097914">
    <w:abstractNumId w:val="7"/>
  </w:num>
  <w:num w:numId="14" w16cid:durableId="1206527007">
    <w:abstractNumId w:val="6"/>
  </w:num>
  <w:num w:numId="15" w16cid:durableId="1840121520">
    <w:abstractNumId w:val="5"/>
  </w:num>
  <w:num w:numId="16" w16cid:durableId="1560826666">
    <w:abstractNumId w:val="4"/>
  </w:num>
  <w:num w:numId="17" w16cid:durableId="1557930473">
    <w:abstractNumId w:val="37"/>
  </w:num>
  <w:num w:numId="18" w16cid:durableId="1211116456">
    <w:abstractNumId w:val="10"/>
  </w:num>
  <w:num w:numId="19" w16cid:durableId="1435132617">
    <w:abstractNumId w:val="36"/>
  </w:num>
  <w:num w:numId="20" w16cid:durableId="1210805413">
    <w:abstractNumId w:val="41"/>
  </w:num>
  <w:num w:numId="21" w16cid:durableId="1167667749">
    <w:abstractNumId w:val="45"/>
  </w:num>
  <w:num w:numId="22" w16cid:durableId="1869831141">
    <w:abstractNumId w:val="34"/>
  </w:num>
  <w:num w:numId="23" w16cid:durableId="867449938">
    <w:abstractNumId w:val="51"/>
  </w:num>
  <w:num w:numId="24" w16cid:durableId="1460995119">
    <w:abstractNumId w:val="50"/>
  </w:num>
  <w:num w:numId="25" w16cid:durableId="296765163">
    <w:abstractNumId w:val="44"/>
  </w:num>
  <w:num w:numId="26" w16cid:durableId="250357388">
    <w:abstractNumId w:val="42"/>
  </w:num>
  <w:num w:numId="27" w16cid:durableId="472916016">
    <w:abstractNumId w:val="18"/>
  </w:num>
  <w:num w:numId="28" w16cid:durableId="1347829582">
    <w:abstractNumId w:val="13"/>
  </w:num>
  <w:num w:numId="29" w16cid:durableId="1039234683">
    <w:abstractNumId w:val="20"/>
  </w:num>
  <w:num w:numId="30" w16cid:durableId="1636257204">
    <w:abstractNumId w:val="35"/>
  </w:num>
  <w:num w:numId="31" w16cid:durableId="1294948182">
    <w:abstractNumId w:val="24"/>
  </w:num>
  <w:num w:numId="32" w16cid:durableId="171651353">
    <w:abstractNumId w:val="46"/>
  </w:num>
  <w:num w:numId="33" w16cid:durableId="31006048">
    <w:abstractNumId w:val="27"/>
  </w:num>
  <w:num w:numId="34" w16cid:durableId="1363673463">
    <w:abstractNumId w:val="39"/>
  </w:num>
  <w:num w:numId="35" w16cid:durableId="1614049361">
    <w:abstractNumId w:val="31"/>
  </w:num>
  <w:num w:numId="36" w16cid:durableId="103576760">
    <w:abstractNumId w:val="33"/>
  </w:num>
  <w:num w:numId="37" w16cid:durableId="1466191391">
    <w:abstractNumId w:val="43"/>
  </w:num>
  <w:num w:numId="38" w16cid:durableId="1774402735">
    <w:abstractNumId w:val="14"/>
  </w:num>
  <w:num w:numId="39" w16cid:durableId="19778368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25657878">
    <w:abstractNumId w:val="25"/>
  </w:num>
  <w:num w:numId="41" w16cid:durableId="24450450">
    <w:abstractNumId w:val="21"/>
  </w:num>
  <w:num w:numId="42" w16cid:durableId="285553324">
    <w:abstractNumId w:val="26"/>
  </w:num>
  <w:num w:numId="43" w16cid:durableId="1334649936">
    <w:abstractNumId w:val="23"/>
  </w:num>
  <w:num w:numId="44" w16cid:durableId="591666835">
    <w:abstractNumId w:val="15"/>
  </w:num>
  <w:num w:numId="45" w16cid:durableId="144007912">
    <w:abstractNumId w:val="17"/>
  </w:num>
  <w:num w:numId="46" w16cid:durableId="362288013">
    <w:abstractNumId w:val="29"/>
  </w:num>
  <w:num w:numId="47" w16cid:durableId="1313605156">
    <w:abstractNumId w:val="19"/>
  </w:num>
  <w:num w:numId="48" w16cid:durableId="1003364015">
    <w:abstractNumId w:val="12"/>
  </w:num>
  <w:num w:numId="49" w16cid:durableId="425270253">
    <w:abstractNumId w:val="30"/>
  </w:num>
  <w:num w:numId="50" w16cid:durableId="159929499">
    <w:abstractNumId w:val="40"/>
  </w:num>
  <w:num w:numId="51" w16cid:durableId="552472865">
    <w:abstractNumId w:val="48"/>
  </w:num>
  <w:num w:numId="52" w16cid:durableId="1873613634">
    <w:abstractNumId w:val="38"/>
  </w:num>
  <w:num w:numId="53" w16cid:durableId="547954957">
    <w:abstractNumId w:val="16"/>
  </w:num>
  <w:num w:numId="54" w16cid:durableId="464544623">
    <w:abstractNumId w:val="22"/>
  </w:num>
  <w:num w:numId="55" w16cid:durableId="160310064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26236303">
    <w:abstractNumId w:val="3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gner Fride Alvilde Stensrud">
    <w15:presenceInfo w15:providerId="AD" w15:userId="S::Fride-Alvilde-Stensrud.Gundersen@dss.dep.no::7f0f0b9f-b3cc-4a65-99c8-00780591c728"/>
  </w15:person>
  <w15:person w15:author="Wegner Fride Alvilde Stensrud [2]">
    <w15:presenceInfo w15:providerId="AD" w15:userId="S::Fride-Alvilde-Stensrud.Wegner@dss.dep.no::7f0f0b9f-b3cc-4a65-99c8-00780591c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05"/>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060"/>
    <w:rsid w:val="00000393"/>
    <w:rsid w:val="000007E9"/>
    <w:rsid w:val="00001EF8"/>
    <w:rsid w:val="00002D6F"/>
    <w:rsid w:val="00003240"/>
    <w:rsid w:val="00003FA2"/>
    <w:rsid w:val="00006127"/>
    <w:rsid w:val="00006D84"/>
    <w:rsid w:val="00007611"/>
    <w:rsid w:val="00007D18"/>
    <w:rsid w:val="0001168F"/>
    <w:rsid w:val="00011805"/>
    <w:rsid w:val="0001496C"/>
    <w:rsid w:val="00015115"/>
    <w:rsid w:val="00015627"/>
    <w:rsid w:val="00015A27"/>
    <w:rsid w:val="00015AFD"/>
    <w:rsid w:val="000162BE"/>
    <w:rsid w:val="00017698"/>
    <w:rsid w:val="00017BE8"/>
    <w:rsid w:val="000200B4"/>
    <w:rsid w:val="000203EF"/>
    <w:rsid w:val="00021522"/>
    <w:rsid w:val="0002327C"/>
    <w:rsid w:val="0002552E"/>
    <w:rsid w:val="00026235"/>
    <w:rsid w:val="00026DB6"/>
    <w:rsid w:val="0002724F"/>
    <w:rsid w:val="00027272"/>
    <w:rsid w:val="000276CC"/>
    <w:rsid w:val="00027F79"/>
    <w:rsid w:val="00030A22"/>
    <w:rsid w:val="00030D44"/>
    <w:rsid w:val="00031A27"/>
    <w:rsid w:val="00032057"/>
    <w:rsid w:val="0003375A"/>
    <w:rsid w:val="0003380C"/>
    <w:rsid w:val="00035053"/>
    <w:rsid w:val="0003506B"/>
    <w:rsid w:val="000356C4"/>
    <w:rsid w:val="00037B84"/>
    <w:rsid w:val="00040266"/>
    <w:rsid w:val="00040626"/>
    <w:rsid w:val="00040A3F"/>
    <w:rsid w:val="00041145"/>
    <w:rsid w:val="00044314"/>
    <w:rsid w:val="00044726"/>
    <w:rsid w:val="00044D3D"/>
    <w:rsid w:val="000454A3"/>
    <w:rsid w:val="000455F4"/>
    <w:rsid w:val="0004672F"/>
    <w:rsid w:val="000502EC"/>
    <w:rsid w:val="000507B5"/>
    <w:rsid w:val="000518B4"/>
    <w:rsid w:val="00051F0D"/>
    <w:rsid w:val="000535BA"/>
    <w:rsid w:val="000538EF"/>
    <w:rsid w:val="0005658C"/>
    <w:rsid w:val="00056751"/>
    <w:rsid w:val="00056987"/>
    <w:rsid w:val="000604A2"/>
    <w:rsid w:val="0006070E"/>
    <w:rsid w:val="000621DB"/>
    <w:rsid w:val="00062B06"/>
    <w:rsid w:val="00062E3E"/>
    <w:rsid w:val="000638EA"/>
    <w:rsid w:val="000639C4"/>
    <w:rsid w:val="000643FC"/>
    <w:rsid w:val="00064831"/>
    <w:rsid w:val="000649A2"/>
    <w:rsid w:val="00065E6B"/>
    <w:rsid w:val="000677AA"/>
    <w:rsid w:val="00067D8D"/>
    <w:rsid w:val="0007001A"/>
    <w:rsid w:val="00071BEB"/>
    <w:rsid w:val="0007268A"/>
    <w:rsid w:val="00072A93"/>
    <w:rsid w:val="000734DE"/>
    <w:rsid w:val="00074086"/>
    <w:rsid w:val="000741F2"/>
    <w:rsid w:val="00074BEB"/>
    <w:rsid w:val="00075BE5"/>
    <w:rsid w:val="000768E0"/>
    <w:rsid w:val="00077290"/>
    <w:rsid w:val="000778FD"/>
    <w:rsid w:val="0008143E"/>
    <w:rsid w:val="00081ADA"/>
    <w:rsid w:val="00083289"/>
    <w:rsid w:val="00083553"/>
    <w:rsid w:val="00084337"/>
    <w:rsid w:val="000847C0"/>
    <w:rsid w:val="00085990"/>
    <w:rsid w:val="00086B2B"/>
    <w:rsid w:val="00086F4B"/>
    <w:rsid w:val="0008759A"/>
    <w:rsid w:val="00091339"/>
    <w:rsid w:val="00091A3E"/>
    <w:rsid w:val="00092318"/>
    <w:rsid w:val="0009310B"/>
    <w:rsid w:val="000931B3"/>
    <w:rsid w:val="000932C3"/>
    <w:rsid w:val="000937B7"/>
    <w:rsid w:val="000940DE"/>
    <w:rsid w:val="0009413B"/>
    <w:rsid w:val="00094335"/>
    <w:rsid w:val="00094697"/>
    <w:rsid w:val="00094942"/>
    <w:rsid w:val="000952C7"/>
    <w:rsid w:val="00095372"/>
    <w:rsid w:val="00095406"/>
    <w:rsid w:val="00095B63"/>
    <w:rsid w:val="000961D0"/>
    <w:rsid w:val="00097248"/>
    <w:rsid w:val="0009792A"/>
    <w:rsid w:val="000A071B"/>
    <w:rsid w:val="000A07F3"/>
    <w:rsid w:val="000A0F85"/>
    <w:rsid w:val="000A139E"/>
    <w:rsid w:val="000A2541"/>
    <w:rsid w:val="000A254B"/>
    <w:rsid w:val="000A2AB1"/>
    <w:rsid w:val="000A2F9E"/>
    <w:rsid w:val="000A38E3"/>
    <w:rsid w:val="000A4D11"/>
    <w:rsid w:val="000A4F27"/>
    <w:rsid w:val="000A5018"/>
    <w:rsid w:val="000A5D22"/>
    <w:rsid w:val="000A62F0"/>
    <w:rsid w:val="000A646D"/>
    <w:rsid w:val="000A6884"/>
    <w:rsid w:val="000A69A1"/>
    <w:rsid w:val="000A6A9D"/>
    <w:rsid w:val="000A739E"/>
    <w:rsid w:val="000A7AC9"/>
    <w:rsid w:val="000B28E0"/>
    <w:rsid w:val="000B2CA4"/>
    <w:rsid w:val="000B3239"/>
    <w:rsid w:val="000B356A"/>
    <w:rsid w:val="000B634D"/>
    <w:rsid w:val="000B65F4"/>
    <w:rsid w:val="000B6E53"/>
    <w:rsid w:val="000B70FE"/>
    <w:rsid w:val="000B75EF"/>
    <w:rsid w:val="000B78B6"/>
    <w:rsid w:val="000B7AC5"/>
    <w:rsid w:val="000B7BEA"/>
    <w:rsid w:val="000C0C24"/>
    <w:rsid w:val="000C0E31"/>
    <w:rsid w:val="000C136F"/>
    <w:rsid w:val="000C1E04"/>
    <w:rsid w:val="000C2270"/>
    <w:rsid w:val="000C2D32"/>
    <w:rsid w:val="000C328D"/>
    <w:rsid w:val="000C3B20"/>
    <w:rsid w:val="000C4690"/>
    <w:rsid w:val="000C48AA"/>
    <w:rsid w:val="000C5BCE"/>
    <w:rsid w:val="000C7713"/>
    <w:rsid w:val="000C7F07"/>
    <w:rsid w:val="000D0734"/>
    <w:rsid w:val="000D075C"/>
    <w:rsid w:val="000D098E"/>
    <w:rsid w:val="000D347B"/>
    <w:rsid w:val="000D3DC5"/>
    <w:rsid w:val="000D4C72"/>
    <w:rsid w:val="000D5FB0"/>
    <w:rsid w:val="000D63AE"/>
    <w:rsid w:val="000D6E71"/>
    <w:rsid w:val="000D6FCE"/>
    <w:rsid w:val="000D7EF8"/>
    <w:rsid w:val="000E01FA"/>
    <w:rsid w:val="000E199D"/>
    <w:rsid w:val="000E2476"/>
    <w:rsid w:val="000E2FDC"/>
    <w:rsid w:val="000E31D8"/>
    <w:rsid w:val="000E4824"/>
    <w:rsid w:val="000E4964"/>
    <w:rsid w:val="000E536E"/>
    <w:rsid w:val="000E59D6"/>
    <w:rsid w:val="000E5F50"/>
    <w:rsid w:val="000E5F70"/>
    <w:rsid w:val="000E5FC4"/>
    <w:rsid w:val="000F231D"/>
    <w:rsid w:val="000F25E9"/>
    <w:rsid w:val="000F3D0D"/>
    <w:rsid w:val="000F43CA"/>
    <w:rsid w:val="000F604D"/>
    <w:rsid w:val="00100E59"/>
    <w:rsid w:val="001010A9"/>
    <w:rsid w:val="00101F25"/>
    <w:rsid w:val="001045CB"/>
    <w:rsid w:val="00104645"/>
    <w:rsid w:val="00104845"/>
    <w:rsid w:val="00104C0A"/>
    <w:rsid w:val="00105817"/>
    <w:rsid w:val="00106235"/>
    <w:rsid w:val="00106304"/>
    <w:rsid w:val="00106380"/>
    <w:rsid w:val="001067FB"/>
    <w:rsid w:val="00107604"/>
    <w:rsid w:val="001106F7"/>
    <w:rsid w:val="00111234"/>
    <w:rsid w:val="001117E4"/>
    <w:rsid w:val="00111FE4"/>
    <w:rsid w:val="001128C6"/>
    <w:rsid w:val="0011364F"/>
    <w:rsid w:val="00114583"/>
    <w:rsid w:val="00116166"/>
    <w:rsid w:val="0011628B"/>
    <w:rsid w:val="00116E11"/>
    <w:rsid w:val="00117871"/>
    <w:rsid w:val="00117913"/>
    <w:rsid w:val="0012082E"/>
    <w:rsid w:val="00121988"/>
    <w:rsid w:val="001223D9"/>
    <w:rsid w:val="001250CB"/>
    <w:rsid w:val="00125225"/>
    <w:rsid w:val="00125646"/>
    <w:rsid w:val="0012568E"/>
    <w:rsid w:val="00125F9E"/>
    <w:rsid w:val="001260B1"/>
    <w:rsid w:val="00127D89"/>
    <w:rsid w:val="001309A8"/>
    <w:rsid w:val="00130A56"/>
    <w:rsid w:val="00130CFC"/>
    <w:rsid w:val="00131213"/>
    <w:rsid w:val="00131A9B"/>
    <w:rsid w:val="00131F2C"/>
    <w:rsid w:val="00132DF5"/>
    <w:rsid w:val="00133740"/>
    <w:rsid w:val="001337FB"/>
    <w:rsid w:val="00133FC2"/>
    <w:rsid w:val="0013475B"/>
    <w:rsid w:val="001357F9"/>
    <w:rsid w:val="00135928"/>
    <w:rsid w:val="00135BC6"/>
    <w:rsid w:val="00136185"/>
    <w:rsid w:val="0013650C"/>
    <w:rsid w:val="00137229"/>
    <w:rsid w:val="00137982"/>
    <w:rsid w:val="001405F3"/>
    <w:rsid w:val="00141328"/>
    <w:rsid w:val="0014152D"/>
    <w:rsid w:val="00142919"/>
    <w:rsid w:val="001438FD"/>
    <w:rsid w:val="001446AC"/>
    <w:rsid w:val="00144FC5"/>
    <w:rsid w:val="001452C6"/>
    <w:rsid w:val="00145BBB"/>
    <w:rsid w:val="00145F85"/>
    <w:rsid w:val="00146ACC"/>
    <w:rsid w:val="001472CE"/>
    <w:rsid w:val="00147A49"/>
    <w:rsid w:val="00147FE9"/>
    <w:rsid w:val="001503A6"/>
    <w:rsid w:val="001503F2"/>
    <w:rsid w:val="00151431"/>
    <w:rsid w:val="00151635"/>
    <w:rsid w:val="00152E15"/>
    <w:rsid w:val="0015309E"/>
    <w:rsid w:val="001542AA"/>
    <w:rsid w:val="00155C97"/>
    <w:rsid w:val="0015696E"/>
    <w:rsid w:val="00156DEE"/>
    <w:rsid w:val="00157082"/>
    <w:rsid w:val="00160123"/>
    <w:rsid w:val="00160790"/>
    <w:rsid w:val="00160FC3"/>
    <w:rsid w:val="001619B8"/>
    <w:rsid w:val="001619E6"/>
    <w:rsid w:val="00165426"/>
    <w:rsid w:val="001666D5"/>
    <w:rsid w:val="00166AC5"/>
    <w:rsid w:val="00170032"/>
    <w:rsid w:val="00171264"/>
    <w:rsid w:val="00171C15"/>
    <w:rsid w:val="00172279"/>
    <w:rsid w:val="00174181"/>
    <w:rsid w:val="001745C7"/>
    <w:rsid w:val="00175B46"/>
    <w:rsid w:val="001770FC"/>
    <w:rsid w:val="001772EE"/>
    <w:rsid w:val="00177983"/>
    <w:rsid w:val="00177B71"/>
    <w:rsid w:val="001815A2"/>
    <w:rsid w:val="00181A79"/>
    <w:rsid w:val="00181B08"/>
    <w:rsid w:val="001834E6"/>
    <w:rsid w:val="001840D9"/>
    <w:rsid w:val="00184B85"/>
    <w:rsid w:val="00185742"/>
    <w:rsid w:val="001861E3"/>
    <w:rsid w:val="001916DA"/>
    <w:rsid w:val="00192BB6"/>
    <w:rsid w:val="00192C17"/>
    <w:rsid w:val="00192CF6"/>
    <w:rsid w:val="001931DA"/>
    <w:rsid w:val="0019447A"/>
    <w:rsid w:val="00194C49"/>
    <w:rsid w:val="00195448"/>
    <w:rsid w:val="001969B1"/>
    <w:rsid w:val="001977A3"/>
    <w:rsid w:val="001A0340"/>
    <w:rsid w:val="001A178B"/>
    <w:rsid w:val="001A185F"/>
    <w:rsid w:val="001A1A90"/>
    <w:rsid w:val="001A247A"/>
    <w:rsid w:val="001A39B9"/>
    <w:rsid w:val="001A51D9"/>
    <w:rsid w:val="001A6D14"/>
    <w:rsid w:val="001A769C"/>
    <w:rsid w:val="001A7F5E"/>
    <w:rsid w:val="001B0225"/>
    <w:rsid w:val="001B0C66"/>
    <w:rsid w:val="001B0ECE"/>
    <w:rsid w:val="001B1D21"/>
    <w:rsid w:val="001B1DA3"/>
    <w:rsid w:val="001B1F36"/>
    <w:rsid w:val="001B470E"/>
    <w:rsid w:val="001B477B"/>
    <w:rsid w:val="001B49DA"/>
    <w:rsid w:val="001B5196"/>
    <w:rsid w:val="001B5AA4"/>
    <w:rsid w:val="001B61EC"/>
    <w:rsid w:val="001B7FF2"/>
    <w:rsid w:val="001C06E1"/>
    <w:rsid w:val="001C3FEF"/>
    <w:rsid w:val="001C54AB"/>
    <w:rsid w:val="001C5FA7"/>
    <w:rsid w:val="001C7796"/>
    <w:rsid w:val="001D012B"/>
    <w:rsid w:val="001D0534"/>
    <w:rsid w:val="001D0C33"/>
    <w:rsid w:val="001D12FD"/>
    <w:rsid w:val="001D4EE5"/>
    <w:rsid w:val="001D6EFF"/>
    <w:rsid w:val="001E077A"/>
    <w:rsid w:val="001E0C76"/>
    <w:rsid w:val="001E10C1"/>
    <w:rsid w:val="001E14A2"/>
    <w:rsid w:val="001E2DA2"/>
    <w:rsid w:val="001E5B63"/>
    <w:rsid w:val="001E6352"/>
    <w:rsid w:val="001E71CB"/>
    <w:rsid w:val="001F07F8"/>
    <w:rsid w:val="001F0F56"/>
    <w:rsid w:val="001F5657"/>
    <w:rsid w:val="001F5C48"/>
    <w:rsid w:val="001F7122"/>
    <w:rsid w:val="00201541"/>
    <w:rsid w:val="00201878"/>
    <w:rsid w:val="00202D8C"/>
    <w:rsid w:val="00203019"/>
    <w:rsid w:val="00203ADE"/>
    <w:rsid w:val="00204E86"/>
    <w:rsid w:val="002050BB"/>
    <w:rsid w:val="002069F9"/>
    <w:rsid w:val="00206F88"/>
    <w:rsid w:val="00207181"/>
    <w:rsid w:val="00207545"/>
    <w:rsid w:val="002105BE"/>
    <w:rsid w:val="00211418"/>
    <w:rsid w:val="0021153A"/>
    <w:rsid w:val="00211631"/>
    <w:rsid w:val="00211EAB"/>
    <w:rsid w:val="00211FCC"/>
    <w:rsid w:val="00213FE5"/>
    <w:rsid w:val="00215796"/>
    <w:rsid w:val="00215802"/>
    <w:rsid w:val="00216233"/>
    <w:rsid w:val="002164AA"/>
    <w:rsid w:val="00217492"/>
    <w:rsid w:val="002207EA"/>
    <w:rsid w:val="00220E2E"/>
    <w:rsid w:val="00221543"/>
    <w:rsid w:val="00221688"/>
    <w:rsid w:val="00221DB3"/>
    <w:rsid w:val="00221DC7"/>
    <w:rsid w:val="00222F6F"/>
    <w:rsid w:val="00223477"/>
    <w:rsid w:val="002238B2"/>
    <w:rsid w:val="00223BA3"/>
    <w:rsid w:val="00224104"/>
    <w:rsid w:val="002245C5"/>
    <w:rsid w:val="002246E8"/>
    <w:rsid w:val="0022582F"/>
    <w:rsid w:val="00226242"/>
    <w:rsid w:val="002265FA"/>
    <w:rsid w:val="00226900"/>
    <w:rsid w:val="00226D21"/>
    <w:rsid w:val="002302DD"/>
    <w:rsid w:val="00230433"/>
    <w:rsid w:val="00231852"/>
    <w:rsid w:val="002322BA"/>
    <w:rsid w:val="00232810"/>
    <w:rsid w:val="002328BA"/>
    <w:rsid w:val="00233948"/>
    <w:rsid w:val="00233B21"/>
    <w:rsid w:val="00234CCC"/>
    <w:rsid w:val="002360EF"/>
    <w:rsid w:val="002364C9"/>
    <w:rsid w:val="002365E7"/>
    <w:rsid w:val="00236BF0"/>
    <w:rsid w:val="002378C8"/>
    <w:rsid w:val="002378DD"/>
    <w:rsid w:val="00240866"/>
    <w:rsid w:val="002422B9"/>
    <w:rsid w:val="00242925"/>
    <w:rsid w:val="002445D2"/>
    <w:rsid w:val="00246996"/>
    <w:rsid w:val="00247CFF"/>
    <w:rsid w:val="00247E4C"/>
    <w:rsid w:val="0025089C"/>
    <w:rsid w:val="002512DE"/>
    <w:rsid w:val="00251466"/>
    <w:rsid w:val="002518A1"/>
    <w:rsid w:val="00252659"/>
    <w:rsid w:val="002536DA"/>
    <w:rsid w:val="00254FA5"/>
    <w:rsid w:val="00255C69"/>
    <w:rsid w:val="0025677E"/>
    <w:rsid w:val="002569B3"/>
    <w:rsid w:val="00256A7D"/>
    <w:rsid w:val="00256ABF"/>
    <w:rsid w:val="00257EE6"/>
    <w:rsid w:val="00261BA0"/>
    <w:rsid w:val="00261C9C"/>
    <w:rsid w:val="00262408"/>
    <w:rsid w:val="0026254B"/>
    <w:rsid w:val="002631CB"/>
    <w:rsid w:val="00263543"/>
    <w:rsid w:val="00264616"/>
    <w:rsid w:val="002651CE"/>
    <w:rsid w:val="002656D1"/>
    <w:rsid w:val="00265DE9"/>
    <w:rsid w:val="00266968"/>
    <w:rsid w:val="0026758C"/>
    <w:rsid w:val="00267642"/>
    <w:rsid w:val="00267EDB"/>
    <w:rsid w:val="00270E1A"/>
    <w:rsid w:val="00271D1B"/>
    <w:rsid w:val="002728DB"/>
    <w:rsid w:val="0027440C"/>
    <w:rsid w:val="00275806"/>
    <w:rsid w:val="002761C8"/>
    <w:rsid w:val="00277009"/>
    <w:rsid w:val="0028056E"/>
    <w:rsid w:val="0028069F"/>
    <w:rsid w:val="00280B5B"/>
    <w:rsid w:val="002828D6"/>
    <w:rsid w:val="00282944"/>
    <w:rsid w:val="002830CB"/>
    <w:rsid w:val="00283110"/>
    <w:rsid w:val="002854BE"/>
    <w:rsid w:val="00286AA8"/>
    <w:rsid w:val="002877DC"/>
    <w:rsid w:val="00287B35"/>
    <w:rsid w:val="00291405"/>
    <w:rsid w:val="00291801"/>
    <w:rsid w:val="00291AB5"/>
    <w:rsid w:val="00293CB7"/>
    <w:rsid w:val="00294F1A"/>
    <w:rsid w:val="00296063"/>
    <w:rsid w:val="0029613F"/>
    <w:rsid w:val="00297C4F"/>
    <w:rsid w:val="00297F2C"/>
    <w:rsid w:val="002A0B63"/>
    <w:rsid w:val="002A10D8"/>
    <w:rsid w:val="002A2273"/>
    <w:rsid w:val="002A28A3"/>
    <w:rsid w:val="002A33F8"/>
    <w:rsid w:val="002A6F7E"/>
    <w:rsid w:val="002A72FB"/>
    <w:rsid w:val="002A7665"/>
    <w:rsid w:val="002A7904"/>
    <w:rsid w:val="002A7ED6"/>
    <w:rsid w:val="002B0587"/>
    <w:rsid w:val="002B261C"/>
    <w:rsid w:val="002B2B7A"/>
    <w:rsid w:val="002B2EB8"/>
    <w:rsid w:val="002B3EDD"/>
    <w:rsid w:val="002B4F6B"/>
    <w:rsid w:val="002B5645"/>
    <w:rsid w:val="002B5654"/>
    <w:rsid w:val="002B56C6"/>
    <w:rsid w:val="002B57C0"/>
    <w:rsid w:val="002B6466"/>
    <w:rsid w:val="002B79F9"/>
    <w:rsid w:val="002B7E6C"/>
    <w:rsid w:val="002B7FBA"/>
    <w:rsid w:val="002C022E"/>
    <w:rsid w:val="002C0FFC"/>
    <w:rsid w:val="002C1A8E"/>
    <w:rsid w:val="002C1E9B"/>
    <w:rsid w:val="002C1EC7"/>
    <w:rsid w:val="002C2F1F"/>
    <w:rsid w:val="002C326C"/>
    <w:rsid w:val="002C3F5F"/>
    <w:rsid w:val="002C43FC"/>
    <w:rsid w:val="002C45DD"/>
    <w:rsid w:val="002C55C0"/>
    <w:rsid w:val="002C7E45"/>
    <w:rsid w:val="002D0209"/>
    <w:rsid w:val="002D0478"/>
    <w:rsid w:val="002D09EC"/>
    <w:rsid w:val="002D1179"/>
    <w:rsid w:val="002D3F18"/>
    <w:rsid w:val="002D4B12"/>
    <w:rsid w:val="002D4C46"/>
    <w:rsid w:val="002D5849"/>
    <w:rsid w:val="002D5988"/>
    <w:rsid w:val="002D59FE"/>
    <w:rsid w:val="002D5D8A"/>
    <w:rsid w:val="002D5FE8"/>
    <w:rsid w:val="002D6882"/>
    <w:rsid w:val="002D76A3"/>
    <w:rsid w:val="002D79A6"/>
    <w:rsid w:val="002E0811"/>
    <w:rsid w:val="002E0965"/>
    <w:rsid w:val="002E0ADE"/>
    <w:rsid w:val="002E1077"/>
    <w:rsid w:val="002E157C"/>
    <w:rsid w:val="002E22E6"/>
    <w:rsid w:val="002E3EA5"/>
    <w:rsid w:val="002E404E"/>
    <w:rsid w:val="002E49EF"/>
    <w:rsid w:val="002E4ACC"/>
    <w:rsid w:val="002E5505"/>
    <w:rsid w:val="002E5872"/>
    <w:rsid w:val="002E5F99"/>
    <w:rsid w:val="002E63BB"/>
    <w:rsid w:val="002E6A98"/>
    <w:rsid w:val="002E785C"/>
    <w:rsid w:val="002F1CED"/>
    <w:rsid w:val="002F453D"/>
    <w:rsid w:val="002F5507"/>
    <w:rsid w:val="002F6070"/>
    <w:rsid w:val="002F60C2"/>
    <w:rsid w:val="002F664A"/>
    <w:rsid w:val="002F6CD7"/>
    <w:rsid w:val="002F7855"/>
    <w:rsid w:val="00300854"/>
    <w:rsid w:val="00300D8B"/>
    <w:rsid w:val="003010FD"/>
    <w:rsid w:val="00301304"/>
    <w:rsid w:val="00303AF8"/>
    <w:rsid w:val="00304EF7"/>
    <w:rsid w:val="00304F0A"/>
    <w:rsid w:val="003061C4"/>
    <w:rsid w:val="003064C4"/>
    <w:rsid w:val="00307BD3"/>
    <w:rsid w:val="00310047"/>
    <w:rsid w:val="00310EBE"/>
    <w:rsid w:val="00312BBF"/>
    <w:rsid w:val="00312C19"/>
    <w:rsid w:val="00313162"/>
    <w:rsid w:val="003144BB"/>
    <w:rsid w:val="00315BB5"/>
    <w:rsid w:val="0031606B"/>
    <w:rsid w:val="00317030"/>
    <w:rsid w:val="003201D7"/>
    <w:rsid w:val="00320B54"/>
    <w:rsid w:val="0032250E"/>
    <w:rsid w:val="003227EC"/>
    <w:rsid w:val="00324789"/>
    <w:rsid w:val="003251B3"/>
    <w:rsid w:val="00325E6B"/>
    <w:rsid w:val="0032707F"/>
    <w:rsid w:val="00330423"/>
    <w:rsid w:val="00330712"/>
    <w:rsid w:val="003311DB"/>
    <w:rsid w:val="00331217"/>
    <w:rsid w:val="0033197E"/>
    <w:rsid w:val="0033256D"/>
    <w:rsid w:val="003327C4"/>
    <w:rsid w:val="00332CF8"/>
    <w:rsid w:val="003335DE"/>
    <w:rsid w:val="0033507A"/>
    <w:rsid w:val="00336155"/>
    <w:rsid w:val="00337532"/>
    <w:rsid w:val="003376BA"/>
    <w:rsid w:val="00337D76"/>
    <w:rsid w:val="00341AC9"/>
    <w:rsid w:val="00341D21"/>
    <w:rsid w:val="00342363"/>
    <w:rsid w:val="00343E1E"/>
    <w:rsid w:val="00343F1C"/>
    <w:rsid w:val="0034457B"/>
    <w:rsid w:val="00345332"/>
    <w:rsid w:val="003459F8"/>
    <w:rsid w:val="0034632E"/>
    <w:rsid w:val="00346504"/>
    <w:rsid w:val="00347396"/>
    <w:rsid w:val="00351914"/>
    <w:rsid w:val="00352B0A"/>
    <w:rsid w:val="00352D07"/>
    <w:rsid w:val="00354295"/>
    <w:rsid w:val="00354458"/>
    <w:rsid w:val="003554F5"/>
    <w:rsid w:val="00357094"/>
    <w:rsid w:val="00357BCA"/>
    <w:rsid w:val="00357EDA"/>
    <w:rsid w:val="00360AA9"/>
    <w:rsid w:val="00360D52"/>
    <w:rsid w:val="00361681"/>
    <w:rsid w:val="003632FA"/>
    <w:rsid w:val="00363904"/>
    <w:rsid w:val="0036497C"/>
    <w:rsid w:val="003649DD"/>
    <w:rsid w:val="00365619"/>
    <w:rsid w:val="00365745"/>
    <w:rsid w:val="00365CED"/>
    <w:rsid w:val="0036703B"/>
    <w:rsid w:val="00370153"/>
    <w:rsid w:val="003702C6"/>
    <w:rsid w:val="00370574"/>
    <w:rsid w:val="003713F7"/>
    <w:rsid w:val="00371DF8"/>
    <w:rsid w:val="00372983"/>
    <w:rsid w:val="00372E3C"/>
    <w:rsid w:val="003735B4"/>
    <w:rsid w:val="00373DA0"/>
    <w:rsid w:val="00374197"/>
    <w:rsid w:val="003743A7"/>
    <w:rsid w:val="00374416"/>
    <w:rsid w:val="003759A0"/>
    <w:rsid w:val="00375EF8"/>
    <w:rsid w:val="0037678D"/>
    <w:rsid w:val="0037717B"/>
    <w:rsid w:val="00377A44"/>
    <w:rsid w:val="00377D40"/>
    <w:rsid w:val="00380FAF"/>
    <w:rsid w:val="00382C6A"/>
    <w:rsid w:val="00382EE5"/>
    <w:rsid w:val="00383AF5"/>
    <w:rsid w:val="00384120"/>
    <w:rsid w:val="003844BB"/>
    <w:rsid w:val="00384629"/>
    <w:rsid w:val="003859E6"/>
    <w:rsid w:val="00385B8A"/>
    <w:rsid w:val="003860C8"/>
    <w:rsid w:val="00386391"/>
    <w:rsid w:val="00386B6A"/>
    <w:rsid w:val="00386B89"/>
    <w:rsid w:val="00386DC8"/>
    <w:rsid w:val="00387017"/>
    <w:rsid w:val="00387718"/>
    <w:rsid w:val="00390E71"/>
    <w:rsid w:val="00391094"/>
    <w:rsid w:val="00391586"/>
    <w:rsid w:val="0039206A"/>
    <w:rsid w:val="00393515"/>
    <w:rsid w:val="003936EA"/>
    <w:rsid w:val="003937BB"/>
    <w:rsid w:val="003942E0"/>
    <w:rsid w:val="003947F2"/>
    <w:rsid w:val="003949CA"/>
    <w:rsid w:val="003949CE"/>
    <w:rsid w:val="0039591D"/>
    <w:rsid w:val="0039624F"/>
    <w:rsid w:val="00396E45"/>
    <w:rsid w:val="0039756E"/>
    <w:rsid w:val="00397DD7"/>
    <w:rsid w:val="00397F44"/>
    <w:rsid w:val="003A06CD"/>
    <w:rsid w:val="003A0772"/>
    <w:rsid w:val="003A0937"/>
    <w:rsid w:val="003A0DFE"/>
    <w:rsid w:val="003A126E"/>
    <w:rsid w:val="003A1532"/>
    <w:rsid w:val="003A3815"/>
    <w:rsid w:val="003A3857"/>
    <w:rsid w:val="003A45DA"/>
    <w:rsid w:val="003A4B77"/>
    <w:rsid w:val="003A54B8"/>
    <w:rsid w:val="003A6067"/>
    <w:rsid w:val="003A6898"/>
    <w:rsid w:val="003A75EB"/>
    <w:rsid w:val="003B09F2"/>
    <w:rsid w:val="003B0AFF"/>
    <w:rsid w:val="003B11CA"/>
    <w:rsid w:val="003B1F46"/>
    <w:rsid w:val="003B2320"/>
    <w:rsid w:val="003B263A"/>
    <w:rsid w:val="003B2A1B"/>
    <w:rsid w:val="003B4083"/>
    <w:rsid w:val="003B467A"/>
    <w:rsid w:val="003B5531"/>
    <w:rsid w:val="003C139E"/>
    <w:rsid w:val="003C1F4C"/>
    <w:rsid w:val="003C22FA"/>
    <w:rsid w:val="003C2527"/>
    <w:rsid w:val="003C2CC1"/>
    <w:rsid w:val="003C2CEC"/>
    <w:rsid w:val="003C2E76"/>
    <w:rsid w:val="003C3146"/>
    <w:rsid w:val="003C322F"/>
    <w:rsid w:val="003C3C1D"/>
    <w:rsid w:val="003C43DC"/>
    <w:rsid w:val="003C5C61"/>
    <w:rsid w:val="003C6AEA"/>
    <w:rsid w:val="003C6BE9"/>
    <w:rsid w:val="003C7288"/>
    <w:rsid w:val="003D1422"/>
    <w:rsid w:val="003D3897"/>
    <w:rsid w:val="003D4333"/>
    <w:rsid w:val="003D4694"/>
    <w:rsid w:val="003D4CAC"/>
    <w:rsid w:val="003D5246"/>
    <w:rsid w:val="003D5A3C"/>
    <w:rsid w:val="003D692A"/>
    <w:rsid w:val="003D7719"/>
    <w:rsid w:val="003E05CA"/>
    <w:rsid w:val="003E1321"/>
    <w:rsid w:val="003E1FAF"/>
    <w:rsid w:val="003E480B"/>
    <w:rsid w:val="003E5E97"/>
    <w:rsid w:val="003F1041"/>
    <w:rsid w:val="003F1DA3"/>
    <w:rsid w:val="003F201E"/>
    <w:rsid w:val="003F2205"/>
    <w:rsid w:val="003F22C8"/>
    <w:rsid w:val="003F2557"/>
    <w:rsid w:val="003F2C4C"/>
    <w:rsid w:val="003F3A11"/>
    <w:rsid w:val="003F3C61"/>
    <w:rsid w:val="003F504D"/>
    <w:rsid w:val="003F5E77"/>
    <w:rsid w:val="003F5F72"/>
    <w:rsid w:val="003F618B"/>
    <w:rsid w:val="003F78B4"/>
    <w:rsid w:val="003F7B93"/>
    <w:rsid w:val="00400840"/>
    <w:rsid w:val="00400AFE"/>
    <w:rsid w:val="00401367"/>
    <w:rsid w:val="00401F9E"/>
    <w:rsid w:val="0040290F"/>
    <w:rsid w:val="00403D29"/>
    <w:rsid w:val="00403EF0"/>
    <w:rsid w:val="00404249"/>
    <w:rsid w:val="004048BD"/>
    <w:rsid w:val="004052C6"/>
    <w:rsid w:val="00407D6D"/>
    <w:rsid w:val="004106F3"/>
    <w:rsid w:val="00411895"/>
    <w:rsid w:val="00413F0D"/>
    <w:rsid w:val="004151B8"/>
    <w:rsid w:val="00415ADE"/>
    <w:rsid w:val="004164FF"/>
    <w:rsid w:val="00416B66"/>
    <w:rsid w:val="004203DC"/>
    <w:rsid w:val="00421164"/>
    <w:rsid w:val="0042164E"/>
    <w:rsid w:val="00421B3D"/>
    <w:rsid w:val="0042237C"/>
    <w:rsid w:val="00422EEE"/>
    <w:rsid w:val="00423488"/>
    <w:rsid w:val="004260B7"/>
    <w:rsid w:val="00427127"/>
    <w:rsid w:val="004275AF"/>
    <w:rsid w:val="00427908"/>
    <w:rsid w:val="004315FE"/>
    <w:rsid w:val="0043165B"/>
    <w:rsid w:val="00431EB9"/>
    <w:rsid w:val="00432F4A"/>
    <w:rsid w:val="00433E8A"/>
    <w:rsid w:val="004341A7"/>
    <w:rsid w:val="00434665"/>
    <w:rsid w:val="00434B81"/>
    <w:rsid w:val="00434EFA"/>
    <w:rsid w:val="0043564B"/>
    <w:rsid w:val="00435EA7"/>
    <w:rsid w:val="00435F5E"/>
    <w:rsid w:val="004360D1"/>
    <w:rsid w:val="00436607"/>
    <w:rsid w:val="00436CDD"/>
    <w:rsid w:val="00436D53"/>
    <w:rsid w:val="00437F6C"/>
    <w:rsid w:val="004401C8"/>
    <w:rsid w:val="00443794"/>
    <w:rsid w:val="00443A2B"/>
    <w:rsid w:val="00444750"/>
    <w:rsid w:val="00444F61"/>
    <w:rsid w:val="00445A00"/>
    <w:rsid w:val="00445A7E"/>
    <w:rsid w:val="00445C68"/>
    <w:rsid w:val="00447677"/>
    <w:rsid w:val="0045006A"/>
    <w:rsid w:val="00450977"/>
    <w:rsid w:val="0045115A"/>
    <w:rsid w:val="00451655"/>
    <w:rsid w:val="004520F3"/>
    <w:rsid w:val="004536BB"/>
    <w:rsid w:val="00453AF5"/>
    <w:rsid w:val="00453E58"/>
    <w:rsid w:val="0045424F"/>
    <w:rsid w:val="00455B0D"/>
    <w:rsid w:val="00455C68"/>
    <w:rsid w:val="00455D99"/>
    <w:rsid w:val="00457342"/>
    <w:rsid w:val="00461138"/>
    <w:rsid w:val="00461189"/>
    <w:rsid w:val="00461A4E"/>
    <w:rsid w:val="00462DE8"/>
    <w:rsid w:val="0046354D"/>
    <w:rsid w:val="004644E5"/>
    <w:rsid w:val="004656AF"/>
    <w:rsid w:val="004673DB"/>
    <w:rsid w:val="004677C2"/>
    <w:rsid w:val="00467DFE"/>
    <w:rsid w:val="00470469"/>
    <w:rsid w:val="004713FA"/>
    <w:rsid w:val="004714CD"/>
    <w:rsid w:val="00471FE5"/>
    <w:rsid w:val="004726C8"/>
    <w:rsid w:val="004729E1"/>
    <w:rsid w:val="0047345A"/>
    <w:rsid w:val="004734E6"/>
    <w:rsid w:val="004743EA"/>
    <w:rsid w:val="00474CE1"/>
    <w:rsid w:val="00476321"/>
    <w:rsid w:val="00476AF4"/>
    <w:rsid w:val="00477120"/>
    <w:rsid w:val="00477E10"/>
    <w:rsid w:val="00480D46"/>
    <w:rsid w:val="00480F25"/>
    <w:rsid w:val="00481455"/>
    <w:rsid w:val="00481EB3"/>
    <w:rsid w:val="00482632"/>
    <w:rsid w:val="004826EA"/>
    <w:rsid w:val="00483A1E"/>
    <w:rsid w:val="00484600"/>
    <w:rsid w:val="004878C0"/>
    <w:rsid w:val="004879BE"/>
    <w:rsid w:val="00487A4B"/>
    <w:rsid w:val="00487F31"/>
    <w:rsid w:val="0049154F"/>
    <w:rsid w:val="00491CEE"/>
    <w:rsid w:val="00492535"/>
    <w:rsid w:val="0049298D"/>
    <w:rsid w:val="00492A01"/>
    <w:rsid w:val="00493410"/>
    <w:rsid w:val="004935EB"/>
    <w:rsid w:val="004949E5"/>
    <w:rsid w:val="00494ADC"/>
    <w:rsid w:val="00496086"/>
    <w:rsid w:val="004968A1"/>
    <w:rsid w:val="004A042B"/>
    <w:rsid w:val="004A07C9"/>
    <w:rsid w:val="004A181A"/>
    <w:rsid w:val="004A1FC9"/>
    <w:rsid w:val="004A267B"/>
    <w:rsid w:val="004A48AF"/>
    <w:rsid w:val="004A4DE4"/>
    <w:rsid w:val="004A5308"/>
    <w:rsid w:val="004A6966"/>
    <w:rsid w:val="004A700E"/>
    <w:rsid w:val="004A7289"/>
    <w:rsid w:val="004A741D"/>
    <w:rsid w:val="004A7E5B"/>
    <w:rsid w:val="004B0727"/>
    <w:rsid w:val="004B0C8E"/>
    <w:rsid w:val="004B1025"/>
    <w:rsid w:val="004B108C"/>
    <w:rsid w:val="004B1150"/>
    <w:rsid w:val="004B1343"/>
    <w:rsid w:val="004B2B26"/>
    <w:rsid w:val="004B3382"/>
    <w:rsid w:val="004B3D16"/>
    <w:rsid w:val="004B47F9"/>
    <w:rsid w:val="004B52C0"/>
    <w:rsid w:val="004B6504"/>
    <w:rsid w:val="004B67A5"/>
    <w:rsid w:val="004B73F8"/>
    <w:rsid w:val="004B7443"/>
    <w:rsid w:val="004B78F9"/>
    <w:rsid w:val="004C1AAF"/>
    <w:rsid w:val="004C2627"/>
    <w:rsid w:val="004C2ADB"/>
    <w:rsid w:val="004C2DBE"/>
    <w:rsid w:val="004C5CD8"/>
    <w:rsid w:val="004C5E57"/>
    <w:rsid w:val="004D03CD"/>
    <w:rsid w:val="004D09F2"/>
    <w:rsid w:val="004D0AAD"/>
    <w:rsid w:val="004D1A18"/>
    <w:rsid w:val="004D23DE"/>
    <w:rsid w:val="004D3275"/>
    <w:rsid w:val="004D4C22"/>
    <w:rsid w:val="004D5026"/>
    <w:rsid w:val="004D5394"/>
    <w:rsid w:val="004D5422"/>
    <w:rsid w:val="004D5B3B"/>
    <w:rsid w:val="004D61C1"/>
    <w:rsid w:val="004D7459"/>
    <w:rsid w:val="004D7651"/>
    <w:rsid w:val="004D794F"/>
    <w:rsid w:val="004E0E72"/>
    <w:rsid w:val="004E2E3D"/>
    <w:rsid w:val="004E3280"/>
    <w:rsid w:val="004E4FAC"/>
    <w:rsid w:val="004E7A81"/>
    <w:rsid w:val="004F183B"/>
    <w:rsid w:val="004F3797"/>
    <w:rsid w:val="004F38AA"/>
    <w:rsid w:val="004F4DB2"/>
    <w:rsid w:val="004F4DC6"/>
    <w:rsid w:val="004F59F0"/>
    <w:rsid w:val="004F5D52"/>
    <w:rsid w:val="004F5EEC"/>
    <w:rsid w:val="004F656B"/>
    <w:rsid w:val="004F67AE"/>
    <w:rsid w:val="004F6F3A"/>
    <w:rsid w:val="004F73F3"/>
    <w:rsid w:val="004F7E29"/>
    <w:rsid w:val="005015D0"/>
    <w:rsid w:val="0050232E"/>
    <w:rsid w:val="00502912"/>
    <w:rsid w:val="00503E9B"/>
    <w:rsid w:val="005046C1"/>
    <w:rsid w:val="005048B5"/>
    <w:rsid w:val="005055F8"/>
    <w:rsid w:val="005065A1"/>
    <w:rsid w:val="00506D43"/>
    <w:rsid w:val="00506E64"/>
    <w:rsid w:val="005070AE"/>
    <w:rsid w:val="005075ED"/>
    <w:rsid w:val="00510C61"/>
    <w:rsid w:val="005134D4"/>
    <w:rsid w:val="005140EE"/>
    <w:rsid w:val="00515A72"/>
    <w:rsid w:val="00515CFD"/>
    <w:rsid w:val="00516BBA"/>
    <w:rsid w:val="0051767F"/>
    <w:rsid w:val="005177B1"/>
    <w:rsid w:val="00517B72"/>
    <w:rsid w:val="00520212"/>
    <w:rsid w:val="0052216E"/>
    <w:rsid w:val="005251DF"/>
    <w:rsid w:val="00525267"/>
    <w:rsid w:val="005257D4"/>
    <w:rsid w:val="00526ECF"/>
    <w:rsid w:val="0053189D"/>
    <w:rsid w:val="00532256"/>
    <w:rsid w:val="00532691"/>
    <w:rsid w:val="00532E27"/>
    <w:rsid w:val="00532FAA"/>
    <w:rsid w:val="005349FB"/>
    <w:rsid w:val="00535D76"/>
    <w:rsid w:val="00536ACF"/>
    <w:rsid w:val="0053719F"/>
    <w:rsid w:val="00537B19"/>
    <w:rsid w:val="00537B64"/>
    <w:rsid w:val="005401CC"/>
    <w:rsid w:val="00540BBF"/>
    <w:rsid w:val="00542C18"/>
    <w:rsid w:val="00542D0F"/>
    <w:rsid w:val="00543337"/>
    <w:rsid w:val="005434BB"/>
    <w:rsid w:val="00543B17"/>
    <w:rsid w:val="00543D1E"/>
    <w:rsid w:val="00543F94"/>
    <w:rsid w:val="00544CE0"/>
    <w:rsid w:val="0054546B"/>
    <w:rsid w:val="00545665"/>
    <w:rsid w:val="005459B4"/>
    <w:rsid w:val="0054727D"/>
    <w:rsid w:val="005478A8"/>
    <w:rsid w:val="005500C3"/>
    <w:rsid w:val="00550650"/>
    <w:rsid w:val="00550789"/>
    <w:rsid w:val="0055095B"/>
    <w:rsid w:val="00551D2A"/>
    <w:rsid w:val="00551D35"/>
    <w:rsid w:val="00552688"/>
    <w:rsid w:val="00552D8C"/>
    <w:rsid w:val="00553253"/>
    <w:rsid w:val="0055404E"/>
    <w:rsid w:val="005547D7"/>
    <w:rsid w:val="00555E67"/>
    <w:rsid w:val="00556233"/>
    <w:rsid w:val="00556A85"/>
    <w:rsid w:val="00557301"/>
    <w:rsid w:val="0055749F"/>
    <w:rsid w:val="005579F6"/>
    <w:rsid w:val="005603E8"/>
    <w:rsid w:val="00560F94"/>
    <w:rsid w:val="00561B20"/>
    <w:rsid w:val="00562538"/>
    <w:rsid w:val="0056261E"/>
    <w:rsid w:val="005628DD"/>
    <w:rsid w:val="00562AFE"/>
    <w:rsid w:val="005631C7"/>
    <w:rsid w:val="005639AA"/>
    <w:rsid w:val="00564EAB"/>
    <w:rsid w:val="0056523F"/>
    <w:rsid w:val="0056728B"/>
    <w:rsid w:val="00567A4D"/>
    <w:rsid w:val="0057060F"/>
    <w:rsid w:val="00570862"/>
    <w:rsid w:val="00572EFC"/>
    <w:rsid w:val="0057596B"/>
    <w:rsid w:val="005763F8"/>
    <w:rsid w:val="005766A8"/>
    <w:rsid w:val="005779EB"/>
    <w:rsid w:val="005808B2"/>
    <w:rsid w:val="00581363"/>
    <w:rsid w:val="00581724"/>
    <w:rsid w:val="005817DF"/>
    <w:rsid w:val="00581F7E"/>
    <w:rsid w:val="00583026"/>
    <w:rsid w:val="005843D9"/>
    <w:rsid w:val="00584512"/>
    <w:rsid w:val="00584863"/>
    <w:rsid w:val="00584FA7"/>
    <w:rsid w:val="00585307"/>
    <w:rsid w:val="0058532C"/>
    <w:rsid w:val="0059082C"/>
    <w:rsid w:val="0059091A"/>
    <w:rsid w:val="005915FA"/>
    <w:rsid w:val="00593950"/>
    <w:rsid w:val="005943F4"/>
    <w:rsid w:val="0059470E"/>
    <w:rsid w:val="00597572"/>
    <w:rsid w:val="005A09B3"/>
    <w:rsid w:val="005A1C9F"/>
    <w:rsid w:val="005A41D8"/>
    <w:rsid w:val="005A4B65"/>
    <w:rsid w:val="005A52DD"/>
    <w:rsid w:val="005A5CE1"/>
    <w:rsid w:val="005A5EFF"/>
    <w:rsid w:val="005A71E0"/>
    <w:rsid w:val="005A72FB"/>
    <w:rsid w:val="005A74D9"/>
    <w:rsid w:val="005B04CA"/>
    <w:rsid w:val="005B254A"/>
    <w:rsid w:val="005B25AF"/>
    <w:rsid w:val="005B286B"/>
    <w:rsid w:val="005B2F68"/>
    <w:rsid w:val="005B3417"/>
    <w:rsid w:val="005B3F53"/>
    <w:rsid w:val="005B4E65"/>
    <w:rsid w:val="005B6047"/>
    <w:rsid w:val="005B6DF9"/>
    <w:rsid w:val="005B6F0E"/>
    <w:rsid w:val="005C00E1"/>
    <w:rsid w:val="005C0FED"/>
    <w:rsid w:val="005C11CD"/>
    <w:rsid w:val="005C17D2"/>
    <w:rsid w:val="005C1BD4"/>
    <w:rsid w:val="005C1C29"/>
    <w:rsid w:val="005C2A7C"/>
    <w:rsid w:val="005C3EE4"/>
    <w:rsid w:val="005C48B0"/>
    <w:rsid w:val="005C5CD0"/>
    <w:rsid w:val="005C5E18"/>
    <w:rsid w:val="005C6556"/>
    <w:rsid w:val="005C6806"/>
    <w:rsid w:val="005C6C23"/>
    <w:rsid w:val="005C6F4F"/>
    <w:rsid w:val="005C7ACD"/>
    <w:rsid w:val="005D05CA"/>
    <w:rsid w:val="005D0F70"/>
    <w:rsid w:val="005D1EFD"/>
    <w:rsid w:val="005D24A4"/>
    <w:rsid w:val="005D43D5"/>
    <w:rsid w:val="005D4676"/>
    <w:rsid w:val="005D6DA2"/>
    <w:rsid w:val="005E0A01"/>
    <w:rsid w:val="005E0E97"/>
    <w:rsid w:val="005E1C6D"/>
    <w:rsid w:val="005E264C"/>
    <w:rsid w:val="005E2AC3"/>
    <w:rsid w:val="005E487A"/>
    <w:rsid w:val="005E49C4"/>
    <w:rsid w:val="005E4FD7"/>
    <w:rsid w:val="005E65D7"/>
    <w:rsid w:val="005E6725"/>
    <w:rsid w:val="005E676E"/>
    <w:rsid w:val="005E749C"/>
    <w:rsid w:val="005E74B4"/>
    <w:rsid w:val="005F07C5"/>
    <w:rsid w:val="005F1AB0"/>
    <w:rsid w:val="005F51A7"/>
    <w:rsid w:val="005F54EE"/>
    <w:rsid w:val="005F5B7C"/>
    <w:rsid w:val="005F5CC9"/>
    <w:rsid w:val="00600698"/>
    <w:rsid w:val="006017C6"/>
    <w:rsid w:val="006018C6"/>
    <w:rsid w:val="006021D2"/>
    <w:rsid w:val="006022E9"/>
    <w:rsid w:val="00602922"/>
    <w:rsid w:val="00602949"/>
    <w:rsid w:val="00602F53"/>
    <w:rsid w:val="00603BD4"/>
    <w:rsid w:val="00603FA4"/>
    <w:rsid w:val="006040CC"/>
    <w:rsid w:val="006042E6"/>
    <w:rsid w:val="006046FE"/>
    <w:rsid w:val="0060495C"/>
    <w:rsid w:val="00604C30"/>
    <w:rsid w:val="0060628D"/>
    <w:rsid w:val="00610261"/>
    <w:rsid w:val="0061163A"/>
    <w:rsid w:val="006124F9"/>
    <w:rsid w:val="00613606"/>
    <w:rsid w:val="00613F38"/>
    <w:rsid w:val="0061481C"/>
    <w:rsid w:val="0061618F"/>
    <w:rsid w:val="0061625B"/>
    <w:rsid w:val="006167F3"/>
    <w:rsid w:val="006168BD"/>
    <w:rsid w:val="00617BA4"/>
    <w:rsid w:val="00617F93"/>
    <w:rsid w:val="0062059C"/>
    <w:rsid w:val="0062138E"/>
    <w:rsid w:val="006215B7"/>
    <w:rsid w:val="00621ADE"/>
    <w:rsid w:val="006225D6"/>
    <w:rsid w:val="0062391A"/>
    <w:rsid w:val="00624C45"/>
    <w:rsid w:val="0062594F"/>
    <w:rsid w:val="006272FB"/>
    <w:rsid w:val="00631E83"/>
    <w:rsid w:val="00632244"/>
    <w:rsid w:val="00632F18"/>
    <w:rsid w:val="006348A1"/>
    <w:rsid w:val="00635596"/>
    <w:rsid w:val="0063627C"/>
    <w:rsid w:val="00637321"/>
    <w:rsid w:val="00640015"/>
    <w:rsid w:val="006406B7"/>
    <w:rsid w:val="00641437"/>
    <w:rsid w:val="00643AF2"/>
    <w:rsid w:val="00643F00"/>
    <w:rsid w:val="006441E9"/>
    <w:rsid w:val="00644477"/>
    <w:rsid w:val="00644AF2"/>
    <w:rsid w:val="006453D2"/>
    <w:rsid w:val="0064541B"/>
    <w:rsid w:val="006459A9"/>
    <w:rsid w:val="00646726"/>
    <w:rsid w:val="00646B9B"/>
    <w:rsid w:val="006477E9"/>
    <w:rsid w:val="006504F7"/>
    <w:rsid w:val="006514E2"/>
    <w:rsid w:val="00651FCF"/>
    <w:rsid w:val="00652B37"/>
    <w:rsid w:val="00653D9C"/>
    <w:rsid w:val="006546A6"/>
    <w:rsid w:val="00656F3A"/>
    <w:rsid w:val="00657210"/>
    <w:rsid w:val="00661901"/>
    <w:rsid w:val="00662A36"/>
    <w:rsid w:val="00663A1B"/>
    <w:rsid w:val="00663CE5"/>
    <w:rsid w:val="00665085"/>
    <w:rsid w:val="00665A42"/>
    <w:rsid w:val="00666AAA"/>
    <w:rsid w:val="00667267"/>
    <w:rsid w:val="00667B04"/>
    <w:rsid w:val="00667B1C"/>
    <w:rsid w:val="00667F7D"/>
    <w:rsid w:val="00671821"/>
    <w:rsid w:val="00671987"/>
    <w:rsid w:val="006733D5"/>
    <w:rsid w:val="00673E0B"/>
    <w:rsid w:val="006740B2"/>
    <w:rsid w:val="006741D4"/>
    <w:rsid w:val="00674B49"/>
    <w:rsid w:val="00674BA9"/>
    <w:rsid w:val="006757FA"/>
    <w:rsid w:val="0067601F"/>
    <w:rsid w:val="00682A2A"/>
    <w:rsid w:val="006832EB"/>
    <w:rsid w:val="00683805"/>
    <w:rsid w:val="00683939"/>
    <w:rsid w:val="00683B88"/>
    <w:rsid w:val="00684146"/>
    <w:rsid w:val="00684D0F"/>
    <w:rsid w:val="00686934"/>
    <w:rsid w:val="0068768F"/>
    <w:rsid w:val="00687D7A"/>
    <w:rsid w:val="00687E7B"/>
    <w:rsid w:val="00690715"/>
    <w:rsid w:val="006908EC"/>
    <w:rsid w:val="00692264"/>
    <w:rsid w:val="00692CA4"/>
    <w:rsid w:val="00692DA4"/>
    <w:rsid w:val="006938BC"/>
    <w:rsid w:val="006938D7"/>
    <w:rsid w:val="0069416C"/>
    <w:rsid w:val="006950CF"/>
    <w:rsid w:val="006979C7"/>
    <w:rsid w:val="006A125A"/>
    <w:rsid w:val="006A1A13"/>
    <w:rsid w:val="006A1ABB"/>
    <w:rsid w:val="006A1C9A"/>
    <w:rsid w:val="006A1EB6"/>
    <w:rsid w:val="006A2096"/>
    <w:rsid w:val="006A27DC"/>
    <w:rsid w:val="006A3740"/>
    <w:rsid w:val="006A4017"/>
    <w:rsid w:val="006A476C"/>
    <w:rsid w:val="006A5CB8"/>
    <w:rsid w:val="006A5E1D"/>
    <w:rsid w:val="006A690C"/>
    <w:rsid w:val="006A698E"/>
    <w:rsid w:val="006A6CB1"/>
    <w:rsid w:val="006A7922"/>
    <w:rsid w:val="006B1669"/>
    <w:rsid w:val="006B1F84"/>
    <w:rsid w:val="006B26D7"/>
    <w:rsid w:val="006B2882"/>
    <w:rsid w:val="006B3B6B"/>
    <w:rsid w:val="006B459B"/>
    <w:rsid w:val="006B52BD"/>
    <w:rsid w:val="006B5B59"/>
    <w:rsid w:val="006B6996"/>
    <w:rsid w:val="006B7705"/>
    <w:rsid w:val="006B7FF8"/>
    <w:rsid w:val="006C13BA"/>
    <w:rsid w:val="006C4732"/>
    <w:rsid w:val="006C47DA"/>
    <w:rsid w:val="006C49F2"/>
    <w:rsid w:val="006C4B31"/>
    <w:rsid w:val="006C5D88"/>
    <w:rsid w:val="006C5E38"/>
    <w:rsid w:val="006C6259"/>
    <w:rsid w:val="006C6771"/>
    <w:rsid w:val="006C688A"/>
    <w:rsid w:val="006C6BE8"/>
    <w:rsid w:val="006C6D41"/>
    <w:rsid w:val="006C6FC6"/>
    <w:rsid w:val="006D0483"/>
    <w:rsid w:val="006D0FD2"/>
    <w:rsid w:val="006D1C09"/>
    <w:rsid w:val="006D2934"/>
    <w:rsid w:val="006D2E06"/>
    <w:rsid w:val="006D31E1"/>
    <w:rsid w:val="006D44E6"/>
    <w:rsid w:val="006D48D6"/>
    <w:rsid w:val="006D529F"/>
    <w:rsid w:val="006D6BE0"/>
    <w:rsid w:val="006D7363"/>
    <w:rsid w:val="006E022A"/>
    <w:rsid w:val="006E1557"/>
    <w:rsid w:val="006E1AF1"/>
    <w:rsid w:val="006E26BC"/>
    <w:rsid w:val="006E2792"/>
    <w:rsid w:val="006E3648"/>
    <w:rsid w:val="006E3737"/>
    <w:rsid w:val="006E4431"/>
    <w:rsid w:val="006E47A4"/>
    <w:rsid w:val="006E4B0D"/>
    <w:rsid w:val="006E5706"/>
    <w:rsid w:val="006E5C3A"/>
    <w:rsid w:val="006E5D48"/>
    <w:rsid w:val="006E77AA"/>
    <w:rsid w:val="006F0467"/>
    <w:rsid w:val="006F04E4"/>
    <w:rsid w:val="006F06C7"/>
    <w:rsid w:val="006F0B45"/>
    <w:rsid w:val="006F0F2C"/>
    <w:rsid w:val="006F2101"/>
    <w:rsid w:val="006F2C75"/>
    <w:rsid w:val="006F2C9F"/>
    <w:rsid w:val="006F3805"/>
    <w:rsid w:val="006F4D23"/>
    <w:rsid w:val="006F5680"/>
    <w:rsid w:val="006F71BF"/>
    <w:rsid w:val="006F71EB"/>
    <w:rsid w:val="006F723A"/>
    <w:rsid w:val="00700379"/>
    <w:rsid w:val="00700960"/>
    <w:rsid w:val="00701166"/>
    <w:rsid w:val="0070254C"/>
    <w:rsid w:val="00703409"/>
    <w:rsid w:val="00703497"/>
    <w:rsid w:val="00705337"/>
    <w:rsid w:val="007059F8"/>
    <w:rsid w:val="00705EBC"/>
    <w:rsid w:val="0070639F"/>
    <w:rsid w:val="00706AB2"/>
    <w:rsid w:val="007071FA"/>
    <w:rsid w:val="007100C9"/>
    <w:rsid w:val="00710D5E"/>
    <w:rsid w:val="00710E16"/>
    <w:rsid w:val="00711822"/>
    <w:rsid w:val="00711A41"/>
    <w:rsid w:val="00711A69"/>
    <w:rsid w:val="00711D1E"/>
    <w:rsid w:val="007120A9"/>
    <w:rsid w:val="00712554"/>
    <w:rsid w:val="007129DC"/>
    <w:rsid w:val="00712ADE"/>
    <w:rsid w:val="00714159"/>
    <w:rsid w:val="0071439F"/>
    <w:rsid w:val="007145CF"/>
    <w:rsid w:val="00715A95"/>
    <w:rsid w:val="00716A87"/>
    <w:rsid w:val="0071720A"/>
    <w:rsid w:val="007202F7"/>
    <w:rsid w:val="0072105B"/>
    <w:rsid w:val="0072169E"/>
    <w:rsid w:val="007221B5"/>
    <w:rsid w:val="0072230F"/>
    <w:rsid w:val="007247B8"/>
    <w:rsid w:val="00725017"/>
    <w:rsid w:val="0072558E"/>
    <w:rsid w:val="007256F6"/>
    <w:rsid w:val="007258E8"/>
    <w:rsid w:val="00726AD1"/>
    <w:rsid w:val="00726BEA"/>
    <w:rsid w:val="00727585"/>
    <w:rsid w:val="0073092A"/>
    <w:rsid w:val="00730B2C"/>
    <w:rsid w:val="0073166E"/>
    <w:rsid w:val="007320F3"/>
    <w:rsid w:val="00732213"/>
    <w:rsid w:val="007328B1"/>
    <w:rsid w:val="007335F1"/>
    <w:rsid w:val="00733873"/>
    <w:rsid w:val="00733A2F"/>
    <w:rsid w:val="00734C86"/>
    <w:rsid w:val="00734CC4"/>
    <w:rsid w:val="00734F1C"/>
    <w:rsid w:val="00735F9A"/>
    <w:rsid w:val="007475E6"/>
    <w:rsid w:val="0075036A"/>
    <w:rsid w:val="00751098"/>
    <w:rsid w:val="0075151B"/>
    <w:rsid w:val="007533FD"/>
    <w:rsid w:val="00754A1F"/>
    <w:rsid w:val="00755941"/>
    <w:rsid w:val="00755C31"/>
    <w:rsid w:val="00755F3E"/>
    <w:rsid w:val="00756C20"/>
    <w:rsid w:val="007573BA"/>
    <w:rsid w:val="00761063"/>
    <w:rsid w:val="00761F41"/>
    <w:rsid w:val="0076233C"/>
    <w:rsid w:val="0076301C"/>
    <w:rsid w:val="0076482E"/>
    <w:rsid w:val="00765290"/>
    <w:rsid w:val="0076577A"/>
    <w:rsid w:val="00770681"/>
    <w:rsid w:val="00770EFC"/>
    <w:rsid w:val="00771A41"/>
    <w:rsid w:val="00771EE0"/>
    <w:rsid w:val="00772748"/>
    <w:rsid w:val="00772AE2"/>
    <w:rsid w:val="007733C7"/>
    <w:rsid w:val="00773D7B"/>
    <w:rsid w:val="00775328"/>
    <w:rsid w:val="007758AD"/>
    <w:rsid w:val="00777137"/>
    <w:rsid w:val="007804D0"/>
    <w:rsid w:val="00780B5C"/>
    <w:rsid w:val="007811C6"/>
    <w:rsid w:val="00782CC3"/>
    <w:rsid w:val="00783A35"/>
    <w:rsid w:val="00783E11"/>
    <w:rsid w:val="0078412A"/>
    <w:rsid w:val="00784C27"/>
    <w:rsid w:val="007857B8"/>
    <w:rsid w:val="00785F69"/>
    <w:rsid w:val="007865CC"/>
    <w:rsid w:val="0078713A"/>
    <w:rsid w:val="00787BA3"/>
    <w:rsid w:val="007900FF"/>
    <w:rsid w:val="0079086A"/>
    <w:rsid w:val="00792C83"/>
    <w:rsid w:val="00792F64"/>
    <w:rsid w:val="007940E1"/>
    <w:rsid w:val="0079438B"/>
    <w:rsid w:val="00794789"/>
    <w:rsid w:val="00795425"/>
    <w:rsid w:val="007970FE"/>
    <w:rsid w:val="007A0B6F"/>
    <w:rsid w:val="007A10C1"/>
    <w:rsid w:val="007A2331"/>
    <w:rsid w:val="007A688F"/>
    <w:rsid w:val="007B09AE"/>
    <w:rsid w:val="007B0FB7"/>
    <w:rsid w:val="007B1857"/>
    <w:rsid w:val="007B264D"/>
    <w:rsid w:val="007B3889"/>
    <w:rsid w:val="007B3AC8"/>
    <w:rsid w:val="007B50D8"/>
    <w:rsid w:val="007B5797"/>
    <w:rsid w:val="007B584E"/>
    <w:rsid w:val="007B623B"/>
    <w:rsid w:val="007B6614"/>
    <w:rsid w:val="007B7EB9"/>
    <w:rsid w:val="007C089D"/>
    <w:rsid w:val="007C105B"/>
    <w:rsid w:val="007C14CC"/>
    <w:rsid w:val="007C1ABB"/>
    <w:rsid w:val="007C21F9"/>
    <w:rsid w:val="007C2FED"/>
    <w:rsid w:val="007C506A"/>
    <w:rsid w:val="007C5594"/>
    <w:rsid w:val="007C5861"/>
    <w:rsid w:val="007C6B34"/>
    <w:rsid w:val="007C7E35"/>
    <w:rsid w:val="007D1EE3"/>
    <w:rsid w:val="007D2684"/>
    <w:rsid w:val="007D3535"/>
    <w:rsid w:val="007D416E"/>
    <w:rsid w:val="007D43E2"/>
    <w:rsid w:val="007D4F50"/>
    <w:rsid w:val="007D7AD7"/>
    <w:rsid w:val="007D7B00"/>
    <w:rsid w:val="007D7EA5"/>
    <w:rsid w:val="007E075D"/>
    <w:rsid w:val="007E07AD"/>
    <w:rsid w:val="007E19BC"/>
    <w:rsid w:val="007E2022"/>
    <w:rsid w:val="007E26D3"/>
    <w:rsid w:val="007E2EF3"/>
    <w:rsid w:val="007E3383"/>
    <w:rsid w:val="007E4507"/>
    <w:rsid w:val="007E4820"/>
    <w:rsid w:val="007E66C8"/>
    <w:rsid w:val="007E6892"/>
    <w:rsid w:val="007E6C9B"/>
    <w:rsid w:val="007E7B3C"/>
    <w:rsid w:val="007F0F17"/>
    <w:rsid w:val="007F36AF"/>
    <w:rsid w:val="007F4B3B"/>
    <w:rsid w:val="007F550D"/>
    <w:rsid w:val="007F5853"/>
    <w:rsid w:val="007F62C2"/>
    <w:rsid w:val="00801276"/>
    <w:rsid w:val="00802C54"/>
    <w:rsid w:val="00802DB6"/>
    <w:rsid w:val="00804946"/>
    <w:rsid w:val="008052E1"/>
    <w:rsid w:val="0080589B"/>
    <w:rsid w:val="00805B87"/>
    <w:rsid w:val="00806D04"/>
    <w:rsid w:val="008070BC"/>
    <w:rsid w:val="0080786E"/>
    <w:rsid w:val="00810899"/>
    <w:rsid w:val="00811053"/>
    <w:rsid w:val="00811C26"/>
    <w:rsid w:val="00812152"/>
    <w:rsid w:val="00812F60"/>
    <w:rsid w:val="0081417D"/>
    <w:rsid w:val="008156BB"/>
    <w:rsid w:val="00817481"/>
    <w:rsid w:val="00817CA5"/>
    <w:rsid w:val="008214F5"/>
    <w:rsid w:val="0082162D"/>
    <w:rsid w:val="00821657"/>
    <w:rsid w:val="0082196A"/>
    <w:rsid w:val="00821ED0"/>
    <w:rsid w:val="00822B6D"/>
    <w:rsid w:val="00824D9B"/>
    <w:rsid w:val="00825F3A"/>
    <w:rsid w:val="008262B9"/>
    <w:rsid w:val="00826B71"/>
    <w:rsid w:val="00827378"/>
    <w:rsid w:val="00827411"/>
    <w:rsid w:val="00827EB5"/>
    <w:rsid w:val="00830281"/>
    <w:rsid w:val="00831A61"/>
    <w:rsid w:val="00833535"/>
    <w:rsid w:val="00835540"/>
    <w:rsid w:val="008379A2"/>
    <w:rsid w:val="00837AA1"/>
    <w:rsid w:val="008403E8"/>
    <w:rsid w:val="0084105E"/>
    <w:rsid w:val="00841D7D"/>
    <w:rsid w:val="0084251D"/>
    <w:rsid w:val="00842B5A"/>
    <w:rsid w:val="00842C7F"/>
    <w:rsid w:val="00843553"/>
    <w:rsid w:val="00843F91"/>
    <w:rsid w:val="0084597F"/>
    <w:rsid w:val="0084609B"/>
    <w:rsid w:val="008460C2"/>
    <w:rsid w:val="008468C9"/>
    <w:rsid w:val="00850150"/>
    <w:rsid w:val="008508CA"/>
    <w:rsid w:val="00850BA5"/>
    <w:rsid w:val="008513B7"/>
    <w:rsid w:val="00851ACF"/>
    <w:rsid w:val="00852668"/>
    <w:rsid w:val="00852D4E"/>
    <w:rsid w:val="00852F10"/>
    <w:rsid w:val="00852F3E"/>
    <w:rsid w:val="008540EA"/>
    <w:rsid w:val="008549BF"/>
    <w:rsid w:val="008550FE"/>
    <w:rsid w:val="008551ED"/>
    <w:rsid w:val="00855623"/>
    <w:rsid w:val="00855739"/>
    <w:rsid w:val="0085654C"/>
    <w:rsid w:val="00856C5E"/>
    <w:rsid w:val="008579F9"/>
    <w:rsid w:val="00861527"/>
    <w:rsid w:val="008629F5"/>
    <w:rsid w:val="00862C59"/>
    <w:rsid w:val="0086415E"/>
    <w:rsid w:val="0086551D"/>
    <w:rsid w:val="008656C6"/>
    <w:rsid w:val="008706C8"/>
    <w:rsid w:val="00871382"/>
    <w:rsid w:val="00871ECC"/>
    <w:rsid w:val="008747EB"/>
    <w:rsid w:val="00875673"/>
    <w:rsid w:val="00875D33"/>
    <w:rsid w:val="008762F0"/>
    <w:rsid w:val="0087747A"/>
    <w:rsid w:val="008774E3"/>
    <w:rsid w:val="00877E9A"/>
    <w:rsid w:val="008812B6"/>
    <w:rsid w:val="00882856"/>
    <w:rsid w:val="0088368F"/>
    <w:rsid w:val="00883AA6"/>
    <w:rsid w:val="00883C91"/>
    <w:rsid w:val="00883E18"/>
    <w:rsid w:val="00885377"/>
    <w:rsid w:val="008875EF"/>
    <w:rsid w:val="008878A7"/>
    <w:rsid w:val="00890B1B"/>
    <w:rsid w:val="00891C1E"/>
    <w:rsid w:val="00892382"/>
    <w:rsid w:val="00892D55"/>
    <w:rsid w:val="008930A3"/>
    <w:rsid w:val="0089368C"/>
    <w:rsid w:val="0089662C"/>
    <w:rsid w:val="00896EA9"/>
    <w:rsid w:val="008A12DB"/>
    <w:rsid w:val="008A18F1"/>
    <w:rsid w:val="008A19C6"/>
    <w:rsid w:val="008A239E"/>
    <w:rsid w:val="008A2D03"/>
    <w:rsid w:val="008A34B1"/>
    <w:rsid w:val="008A3AC8"/>
    <w:rsid w:val="008A436B"/>
    <w:rsid w:val="008A54F8"/>
    <w:rsid w:val="008A5559"/>
    <w:rsid w:val="008A7CDC"/>
    <w:rsid w:val="008A7D06"/>
    <w:rsid w:val="008B0BA9"/>
    <w:rsid w:val="008B0CC5"/>
    <w:rsid w:val="008B1266"/>
    <w:rsid w:val="008B2338"/>
    <w:rsid w:val="008B362F"/>
    <w:rsid w:val="008B4E30"/>
    <w:rsid w:val="008B64BB"/>
    <w:rsid w:val="008B6904"/>
    <w:rsid w:val="008B6BDD"/>
    <w:rsid w:val="008B6ED0"/>
    <w:rsid w:val="008B7344"/>
    <w:rsid w:val="008B786B"/>
    <w:rsid w:val="008C068E"/>
    <w:rsid w:val="008C08B9"/>
    <w:rsid w:val="008C0D72"/>
    <w:rsid w:val="008C111F"/>
    <w:rsid w:val="008C58CB"/>
    <w:rsid w:val="008C5AF9"/>
    <w:rsid w:val="008C61C1"/>
    <w:rsid w:val="008C62C3"/>
    <w:rsid w:val="008C6E9A"/>
    <w:rsid w:val="008C79FE"/>
    <w:rsid w:val="008C7A12"/>
    <w:rsid w:val="008D0E3F"/>
    <w:rsid w:val="008D2C7D"/>
    <w:rsid w:val="008D337A"/>
    <w:rsid w:val="008D3BFB"/>
    <w:rsid w:val="008D45E3"/>
    <w:rsid w:val="008D463F"/>
    <w:rsid w:val="008D49E3"/>
    <w:rsid w:val="008D4D77"/>
    <w:rsid w:val="008D5A57"/>
    <w:rsid w:val="008D5C06"/>
    <w:rsid w:val="008D6916"/>
    <w:rsid w:val="008D76B8"/>
    <w:rsid w:val="008D7CF9"/>
    <w:rsid w:val="008D7E94"/>
    <w:rsid w:val="008E024F"/>
    <w:rsid w:val="008E0625"/>
    <w:rsid w:val="008E0FC6"/>
    <w:rsid w:val="008E149A"/>
    <w:rsid w:val="008E20F2"/>
    <w:rsid w:val="008E251C"/>
    <w:rsid w:val="008E2579"/>
    <w:rsid w:val="008E4F0A"/>
    <w:rsid w:val="008E774B"/>
    <w:rsid w:val="008E7FC4"/>
    <w:rsid w:val="008F1AFB"/>
    <w:rsid w:val="008F5962"/>
    <w:rsid w:val="008F672D"/>
    <w:rsid w:val="008F741C"/>
    <w:rsid w:val="00900C68"/>
    <w:rsid w:val="009012C2"/>
    <w:rsid w:val="009013F6"/>
    <w:rsid w:val="0090168B"/>
    <w:rsid w:val="00902AC8"/>
    <w:rsid w:val="0090422B"/>
    <w:rsid w:val="00904479"/>
    <w:rsid w:val="0090565C"/>
    <w:rsid w:val="0090596C"/>
    <w:rsid w:val="00905FB7"/>
    <w:rsid w:val="009069F3"/>
    <w:rsid w:val="009073F6"/>
    <w:rsid w:val="00907DDB"/>
    <w:rsid w:val="00910238"/>
    <w:rsid w:val="00910432"/>
    <w:rsid w:val="00910985"/>
    <w:rsid w:val="00911A16"/>
    <w:rsid w:val="00912ADF"/>
    <w:rsid w:val="00913698"/>
    <w:rsid w:val="009137BF"/>
    <w:rsid w:val="00914393"/>
    <w:rsid w:val="00915CA2"/>
    <w:rsid w:val="00915E82"/>
    <w:rsid w:val="0091698D"/>
    <w:rsid w:val="0091699D"/>
    <w:rsid w:val="00916CF0"/>
    <w:rsid w:val="00916FCA"/>
    <w:rsid w:val="00917E82"/>
    <w:rsid w:val="009208F8"/>
    <w:rsid w:val="00921C9D"/>
    <w:rsid w:val="00922A0D"/>
    <w:rsid w:val="00923323"/>
    <w:rsid w:val="00923E0B"/>
    <w:rsid w:val="0092447E"/>
    <w:rsid w:val="00924F78"/>
    <w:rsid w:val="009252E8"/>
    <w:rsid w:val="00925567"/>
    <w:rsid w:val="009255AF"/>
    <w:rsid w:val="00925CAE"/>
    <w:rsid w:val="009265E6"/>
    <w:rsid w:val="00927680"/>
    <w:rsid w:val="009308EF"/>
    <w:rsid w:val="00931143"/>
    <w:rsid w:val="0093153A"/>
    <w:rsid w:val="00932904"/>
    <w:rsid w:val="009341D5"/>
    <w:rsid w:val="009348CD"/>
    <w:rsid w:val="00935C2B"/>
    <w:rsid w:val="00935EFF"/>
    <w:rsid w:val="0093632E"/>
    <w:rsid w:val="009367A3"/>
    <w:rsid w:val="00940073"/>
    <w:rsid w:val="0094037D"/>
    <w:rsid w:val="009416D8"/>
    <w:rsid w:val="00941EC6"/>
    <w:rsid w:val="009443EC"/>
    <w:rsid w:val="00945FFE"/>
    <w:rsid w:val="00946DF4"/>
    <w:rsid w:val="00947976"/>
    <w:rsid w:val="00947A56"/>
    <w:rsid w:val="00950F94"/>
    <w:rsid w:val="009514AE"/>
    <w:rsid w:val="0095197E"/>
    <w:rsid w:val="00951F94"/>
    <w:rsid w:val="00952B9D"/>
    <w:rsid w:val="00952CFC"/>
    <w:rsid w:val="00953C0D"/>
    <w:rsid w:val="00953E8B"/>
    <w:rsid w:val="00956355"/>
    <w:rsid w:val="009576D0"/>
    <w:rsid w:val="0095789B"/>
    <w:rsid w:val="00957C04"/>
    <w:rsid w:val="009615E9"/>
    <w:rsid w:val="00962657"/>
    <w:rsid w:val="00962793"/>
    <w:rsid w:val="009630D2"/>
    <w:rsid w:val="00963CE2"/>
    <w:rsid w:val="00964C7C"/>
    <w:rsid w:val="009658FB"/>
    <w:rsid w:val="00965949"/>
    <w:rsid w:val="00965EE4"/>
    <w:rsid w:val="009664B5"/>
    <w:rsid w:val="0096670F"/>
    <w:rsid w:val="00966C67"/>
    <w:rsid w:val="00966D03"/>
    <w:rsid w:val="00966DB3"/>
    <w:rsid w:val="0097075A"/>
    <w:rsid w:val="00970B37"/>
    <w:rsid w:val="00972426"/>
    <w:rsid w:val="0097298D"/>
    <w:rsid w:val="0097351B"/>
    <w:rsid w:val="00973F0C"/>
    <w:rsid w:val="0097458D"/>
    <w:rsid w:val="00976C32"/>
    <w:rsid w:val="00977356"/>
    <w:rsid w:val="00977E8C"/>
    <w:rsid w:val="0098036C"/>
    <w:rsid w:val="0098302B"/>
    <w:rsid w:val="009834B6"/>
    <w:rsid w:val="00983545"/>
    <w:rsid w:val="009836AC"/>
    <w:rsid w:val="00983FE5"/>
    <w:rsid w:val="009843BE"/>
    <w:rsid w:val="00984D30"/>
    <w:rsid w:val="0098648A"/>
    <w:rsid w:val="00986C81"/>
    <w:rsid w:val="00986F81"/>
    <w:rsid w:val="00987F7E"/>
    <w:rsid w:val="00990035"/>
    <w:rsid w:val="00992B4A"/>
    <w:rsid w:val="009939E8"/>
    <w:rsid w:val="009941AA"/>
    <w:rsid w:val="00994C55"/>
    <w:rsid w:val="00996ED9"/>
    <w:rsid w:val="009A08B6"/>
    <w:rsid w:val="009A0B08"/>
    <w:rsid w:val="009A0BAF"/>
    <w:rsid w:val="009A0C23"/>
    <w:rsid w:val="009A0E7E"/>
    <w:rsid w:val="009A1602"/>
    <w:rsid w:val="009A20B1"/>
    <w:rsid w:val="009A4EAF"/>
    <w:rsid w:val="009A582E"/>
    <w:rsid w:val="009A6240"/>
    <w:rsid w:val="009A6561"/>
    <w:rsid w:val="009A70AF"/>
    <w:rsid w:val="009A7239"/>
    <w:rsid w:val="009B0BC0"/>
    <w:rsid w:val="009B1AC9"/>
    <w:rsid w:val="009B2647"/>
    <w:rsid w:val="009B2C16"/>
    <w:rsid w:val="009B305D"/>
    <w:rsid w:val="009B3725"/>
    <w:rsid w:val="009B3D00"/>
    <w:rsid w:val="009B3D28"/>
    <w:rsid w:val="009B3F03"/>
    <w:rsid w:val="009B4377"/>
    <w:rsid w:val="009B488B"/>
    <w:rsid w:val="009B4BD7"/>
    <w:rsid w:val="009B542C"/>
    <w:rsid w:val="009B6944"/>
    <w:rsid w:val="009B73C6"/>
    <w:rsid w:val="009C0680"/>
    <w:rsid w:val="009C2152"/>
    <w:rsid w:val="009C22BC"/>
    <w:rsid w:val="009C22D8"/>
    <w:rsid w:val="009C27C8"/>
    <w:rsid w:val="009C283E"/>
    <w:rsid w:val="009C3850"/>
    <w:rsid w:val="009C3F46"/>
    <w:rsid w:val="009C3FE3"/>
    <w:rsid w:val="009C4318"/>
    <w:rsid w:val="009C4E54"/>
    <w:rsid w:val="009C6B4A"/>
    <w:rsid w:val="009C6DBE"/>
    <w:rsid w:val="009C6F57"/>
    <w:rsid w:val="009D05C1"/>
    <w:rsid w:val="009D0AEA"/>
    <w:rsid w:val="009D0B27"/>
    <w:rsid w:val="009D0C42"/>
    <w:rsid w:val="009D1094"/>
    <w:rsid w:val="009D1117"/>
    <w:rsid w:val="009D1221"/>
    <w:rsid w:val="009D1378"/>
    <w:rsid w:val="009D5E10"/>
    <w:rsid w:val="009D716E"/>
    <w:rsid w:val="009E18E1"/>
    <w:rsid w:val="009E260B"/>
    <w:rsid w:val="009E2908"/>
    <w:rsid w:val="009E30B5"/>
    <w:rsid w:val="009E4A61"/>
    <w:rsid w:val="009E4AA2"/>
    <w:rsid w:val="009E5048"/>
    <w:rsid w:val="009E61EB"/>
    <w:rsid w:val="009E6E69"/>
    <w:rsid w:val="009E7734"/>
    <w:rsid w:val="009E791C"/>
    <w:rsid w:val="009F1284"/>
    <w:rsid w:val="009F13A6"/>
    <w:rsid w:val="009F14E8"/>
    <w:rsid w:val="009F2800"/>
    <w:rsid w:val="009F333D"/>
    <w:rsid w:val="009F33C8"/>
    <w:rsid w:val="009F4619"/>
    <w:rsid w:val="009F49BF"/>
    <w:rsid w:val="009F6315"/>
    <w:rsid w:val="009F636F"/>
    <w:rsid w:val="009F6503"/>
    <w:rsid w:val="009F6CA6"/>
    <w:rsid w:val="009F7136"/>
    <w:rsid w:val="009F7522"/>
    <w:rsid w:val="009F7717"/>
    <w:rsid w:val="009F7811"/>
    <w:rsid w:val="00A00D1E"/>
    <w:rsid w:val="00A00D83"/>
    <w:rsid w:val="00A01B93"/>
    <w:rsid w:val="00A01C0E"/>
    <w:rsid w:val="00A01EE8"/>
    <w:rsid w:val="00A02DF7"/>
    <w:rsid w:val="00A030B3"/>
    <w:rsid w:val="00A036EE"/>
    <w:rsid w:val="00A040BC"/>
    <w:rsid w:val="00A046B7"/>
    <w:rsid w:val="00A062C5"/>
    <w:rsid w:val="00A06A6A"/>
    <w:rsid w:val="00A10042"/>
    <w:rsid w:val="00A110F0"/>
    <w:rsid w:val="00A11B6A"/>
    <w:rsid w:val="00A12D4F"/>
    <w:rsid w:val="00A148D2"/>
    <w:rsid w:val="00A15516"/>
    <w:rsid w:val="00A16F9A"/>
    <w:rsid w:val="00A17851"/>
    <w:rsid w:val="00A201F3"/>
    <w:rsid w:val="00A22014"/>
    <w:rsid w:val="00A23115"/>
    <w:rsid w:val="00A2495B"/>
    <w:rsid w:val="00A24F98"/>
    <w:rsid w:val="00A26ED0"/>
    <w:rsid w:val="00A27DF2"/>
    <w:rsid w:val="00A27FFB"/>
    <w:rsid w:val="00A301BB"/>
    <w:rsid w:val="00A32BCE"/>
    <w:rsid w:val="00A34B94"/>
    <w:rsid w:val="00A353E1"/>
    <w:rsid w:val="00A35C1E"/>
    <w:rsid w:val="00A3750C"/>
    <w:rsid w:val="00A3756D"/>
    <w:rsid w:val="00A3771E"/>
    <w:rsid w:val="00A402AE"/>
    <w:rsid w:val="00A40821"/>
    <w:rsid w:val="00A4215D"/>
    <w:rsid w:val="00A42236"/>
    <w:rsid w:val="00A43CFA"/>
    <w:rsid w:val="00A44CB2"/>
    <w:rsid w:val="00A452F2"/>
    <w:rsid w:val="00A465A5"/>
    <w:rsid w:val="00A468BA"/>
    <w:rsid w:val="00A46AAB"/>
    <w:rsid w:val="00A471B3"/>
    <w:rsid w:val="00A47CBC"/>
    <w:rsid w:val="00A504BE"/>
    <w:rsid w:val="00A521FE"/>
    <w:rsid w:val="00A52408"/>
    <w:rsid w:val="00A52AF8"/>
    <w:rsid w:val="00A53059"/>
    <w:rsid w:val="00A54296"/>
    <w:rsid w:val="00A54856"/>
    <w:rsid w:val="00A549CC"/>
    <w:rsid w:val="00A55103"/>
    <w:rsid w:val="00A556FF"/>
    <w:rsid w:val="00A5683C"/>
    <w:rsid w:val="00A56AC7"/>
    <w:rsid w:val="00A5711F"/>
    <w:rsid w:val="00A60457"/>
    <w:rsid w:val="00A60C45"/>
    <w:rsid w:val="00A61265"/>
    <w:rsid w:val="00A612C0"/>
    <w:rsid w:val="00A61320"/>
    <w:rsid w:val="00A617D3"/>
    <w:rsid w:val="00A63193"/>
    <w:rsid w:val="00A633B3"/>
    <w:rsid w:val="00A6425D"/>
    <w:rsid w:val="00A6444A"/>
    <w:rsid w:val="00A64A56"/>
    <w:rsid w:val="00A64FAF"/>
    <w:rsid w:val="00A66020"/>
    <w:rsid w:val="00A67D07"/>
    <w:rsid w:val="00A70187"/>
    <w:rsid w:val="00A7024A"/>
    <w:rsid w:val="00A70451"/>
    <w:rsid w:val="00A71099"/>
    <w:rsid w:val="00A72F04"/>
    <w:rsid w:val="00A730A3"/>
    <w:rsid w:val="00A7333A"/>
    <w:rsid w:val="00A73CEA"/>
    <w:rsid w:val="00A73DA8"/>
    <w:rsid w:val="00A74C46"/>
    <w:rsid w:val="00A75462"/>
    <w:rsid w:val="00A76121"/>
    <w:rsid w:val="00A777C6"/>
    <w:rsid w:val="00A8068B"/>
    <w:rsid w:val="00A80AFE"/>
    <w:rsid w:val="00A814A3"/>
    <w:rsid w:val="00A815D7"/>
    <w:rsid w:val="00A82270"/>
    <w:rsid w:val="00A82444"/>
    <w:rsid w:val="00A829F9"/>
    <w:rsid w:val="00A83397"/>
    <w:rsid w:val="00A83574"/>
    <w:rsid w:val="00A8390B"/>
    <w:rsid w:val="00A83A24"/>
    <w:rsid w:val="00A85183"/>
    <w:rsid w:val="00A85B31"/>
    <w:rsid w:val="00A874B3"/>
    <w:rsid w:val="00A87646"/>
    <w:rsid w:val="00A90091"/>
    <w:rsid w:val="00A9012F"/>
    <w:rsid w:val="00A922D4"/>
    <w:rsid w:val="00A92380"/>
    <w:rsid w:val="00A92AD5"/>
    <w:rsid w:val="00A938B6"/>
    <w:rsid w:val="00A93DD8"/>
    <w:rsid w:val="00A94F29"/>
    <w:rsid w:val="00A95620"/>
    <w:rsid w:val="00A962E1"/>
    <w:rsid w:val="00A96D76"/>
    <w:rsid w:val="00A978B4"/>
    <w:rsid w:val="00A978F7"/>
    <w:rsid w:val="00AA070F"/>
    <w:rsid w:val="00AA0F8C"/>
    <w:rsid w:val="00AA11E5"/>
    <w:rsid w:val="00AA1EC1"/>
    <w:rsid w:val="00AA257D"/>
    <w:rsid w:val="00AA3265"/>
    <w:rsid w:val="00AA5DBD"/>
    <w:rsid w:val="00AA5E3C"/>
    <w:rsid w:val="00AA6224"/>
    <w:rsid w:val="00AA6B0D"/>
    <w:rsid w:val="00AA6D09"/>
    <w:rsid w:val="00AA6F18"/>
    <w:rsid w:val="00AA72DA"/>
    <w:rsid w:val="00AA7D59"/>
    <w:rsid w:val="00AB0327"/>
    <w:rsid w:val="00AB0A0F"/>
    <w:rsid w:val="00AB0FF6"/>
    <w:rsid w:val="00AB13FE"/>
    <w:rsid w:val="00AB1A4D"/>
    <w:rsid w:val="00AB1EE2"/>
    <w:rsid w:val="00AB2748"/>
    <w:rsid w:val="00AB2C21"/>
    <w:rsid w:val="00AB3763"/>
    <w:rsid w:val="00AB5E56"/>
    <w:rsid w:val="00AB6731"/>
    <w:rsid w:val="00AB7BC3"/>
    <w:rsid w:val="00AC35CA"/>
    <w:rsid w:val="00AC368A"/>
    <w:rsid w:val="00AC410A"/>
    <w:rsid w:val="00AC4300"/>
    <w:rsid w:val="00AC6285"/>
    <w:rsid w:val="00AC6299"/>
    <w:rsid w:val="00AC7333"/>
    <w:rsid w:val="00AD1989"/>
    <w:rsid w:val="00AD1ADC"/>
    <w:rsid w:val="00AD2584"/>
    <w:rsid w:val="00AD3B9D"/>
    <w:rsid w:val="00AD4E70"/>
    <w:rsid w:val="00AD5525"/>
    <w:rsid w:val="00AD6292"/>
    <w:rsid w:val="00AD639D"/>
    <w:rsid w:val="00AD683A"/>
    <w:rsid w:val="00AD6A92"/>
    <w:rsid w:val="00AE07C3"/>
    <w:rsid w:val="00AE0C9D"/>
    <w:rsid w:val="00AE104C"/>
    <w:rsid w:val="00AE161C"/>
    <w:rsid w:val="00AE1AB1"/>
    <w:rsid w:val="00AE234A"/>
    <w:rsid w:val="00AE28DD"/>
    <w:rsid w:val="00AE461A"/>
    <w:rsid w:val="00AE5B91"/>
    <w:rsid w:val="00AE5F3F"/>
    <w:rsid w:val="00AE6687"/>
    <w:rsid w:val="00AE6AAF"/>
    <w:rsid w:val="00AE6F53"/>
    <w:rsid w:val="00AE7F81"/>
    <w:rsid w:val="00AF0C5F"/>
    <w:rsid w:val="00AF0DFA"/>
    <w:rsid w:val="00AF0E32"/>
    <w:rsid w:val="00AF0F82"/>
    <w:rsid w:val="00AF1217"/>
    <w:rsid w:val="00AF1441"/>
    <w:rsid w:val="00AF1707"/>
    <w:rsid w:val="00AF18FF"/>
    <w:rsid w:val="00AF1CD7"/>
    <w:rsid w:val="00AF2F82"/>
    <w:rsid w:val="00AF39A6"/>
    <w:rsid w:val="00AF4E27"/>
    <w:rsid w:val="00AF6ADE"/>
    <w:rsid w:val="00AF6FEE"/>
    <w:rsid w:val="00B00DB1"/>
    <w:rsid w:val="00B02134"/>
    <w:rsid w:val="00B043F1"/>
    <w:rsid w:val="00B0456F"/>
    <w:rsid w:val="00B051F7"/>
    <w:rsid w:val="00B07D5C"/>
    <w:rsid w:val="00B1050D"/>
    <w:rsid w:val="00B11B58"/>
    <w:rsid w:val="00B13A37"/>
    <w:rsid w:val="00B13C0F"/>
    <w:rsid w:val="00B14CAC"/>
    <w:rsid w:val="00B150E6"/>
    <w:rsid w:val="00B15384"/>
    <w:rsid w:val="00B159ED"/>
    <w:rsid w:val="00B15C16"/>
    <w:rsid w:val="00B15EA7"/>
    <w:rsid w:val="00B1614D"/>
    <w:rsid w:val="00B16959"/>
    <w:rsid w:val="00B16E84"/>
    <w:rsid w:val="00B178BD"/>
    <w:rsid w:val="00B20C57"/>
    <w:rsid w:val="00B20EC0"/>
    <w:rsid w:val="00B21592"/>
    <w:rsid w:val="00B2181B"/>
    <w:rsid w:val="00B21825"/>
    <w:rsid w:val="00B2303A"/>
    <w:rsid w:val="00B23151"/>
    <w:rsid w:val="00B23748"/>
    <w:rsid w:val="00B239B8"/>
    <w:rsid w:val="00B23B6E"/>
    <w:rsid w:val="00B23F33"/>
    <w:rsid w:val="00B24345"/>
    <w:rsid w:val="00B2442C"/>
    <w:rsid w:val="00B24B39"/>
    <w:rsid w:val="00B24FBD"/>
    <w:rsid w:val="00B25CA1"/>
    <w:rsid w:val="00B26097"/>
    <w:rsid w:val="00B2662E"/>
    <w:rsid w:val="00B2688F"/>
    <w:rsid w:val="00B274E6"/>
    <w:rsid w:val="00B3161D"/>
    <w:rsid w:val="00B31FB4"/>
    <w:rsid w:val="00B327F4"/>
    <w:rsid w:val="00B32C47"/>
    <w:rsid w:val="00B345E4"/>
    <w:rsid w:val="00B34739"/>
    <w:rsid w:val="00B34AF0"/>
    <w:rsid w:val="00B34BFA"/>
    <w:rsid w:val="00B34E8C"/>
    <w:rsid w:val="00B36837"/>
    <w:rsid w:val="00B37058"/>
    <w:rsid w:val="00B373C2"/>
    <w:rsid w:val="00B41866"/>
    <w:rsid w:val="00B425DB"/>
    <w:rsid w:val="00B42B31"/>
    <w:rsid w:val="00B45F63"/>
    <w:rsid w:val="00B46393"/>
    <w:rsid w:val="00B467F4"/>
    <w:rsid w:val="00B46BD2"/>
    <w:rsid w:val="00B50DC9"/>
    <w:rsid w:val="00B51B87"/>
    <w:rsid w:val="00B522A1"/>
    <w:rsid w:val="00B53D4F"/>
    <w:rsid w:val="00B54CD0"/>
    <w:rsid w:val="00B5560B"/>
    <w:rsid w:val="00B57A03"/>
    <w:rsid w:val="00B57B95"/>
    <w:rsid w:val="00B606A7"/>
    <w:rsid w:val="00B62095"/>
    <w:rsid w:val="00B621FD"/>
    <w:rsid w:val="00B63E65"/>
    <w:rsid w:val="00B65BC3"/>
    <w:rsid w:val="00B6621A"/>
    <w:rsid w:val="00B664B3"/>
    <w:rsid w:val="00B66539"/>
    <w:rsid w:val="00B67B73"/>
    <w:rsid w:val="00B726F6"/>
    <w:rsid w:val="00B73AC9"/>
    <w:rsid w:val="00B7534F"/>
    <w:rsid w:val="00B7541B"/>
    <w:rsid w:val="00B757A6"/>
    <w:rsid w:val="00B75804"/>
    <w:rsid w:val="00B77183"/>
    <w:rsid w:val="00B77C29"/>
    <w:rsid w:val="00B800CB"/>
    <w:rsid w:val="00B82B3D"/>
    <w:rsid w:val="00B82DE1"/>
    <w:rsid w:val="00B84865"/>
    <w:rsid w:val="00B865BC"/>
    <w:rsid w:val="00B86B95"/>
    <w:rsid w:val="00B86C45"/>
    <w:rsid w:val="00B8759F"/>
    <w:rsid w:val="00B87E4B"/>
    <w:rsid w:val="00B90029"/>
    <w:rsid w:val="00B903D6"/>
    <w:rsid w:val="00B909CC"/>
    <w:rsid w:val="00B919F0"/>
    <w:rsid w:val="00B92898"/>
    <w:rsid w:val="00B93B7A"/>
    <w:rsid w:val="00B9420B"/>
    <w:rsid w:val="00B94455"/>
    <w:rsid w:val="00B96003"/>
    <w:rsid w:val="00B963A2"/>
    <w:rsid w:val="00B96E17"/>
    <w:rsid w:val="00BA00D8"/>
    <w:rsid w:val="00BA0313"/>
    <w:rsid w:val="00BA088A"/>
    <w:rsid w:val="00BA11AF"/>
    <w:rsid w:val="00BA2A2D"/>
    <w:rsid w:val="00BA2C2D"/>
    <w:rsid w:val="00BA2EC2"/>
    <w:rsid w:val="00BA4508"/>
    <w:rsid w:val="00BA4FBB"/>
    <w:rsid w:val="00BA6DAA"/>
    <w:rsid w:val="00BA7244"/>
    <w:rsid w:val="00BA74C8"/>
    <w:rsid w:val="00BB1C18"/>
    <w:rsid w:val="00BB1CDD"/>
    <w:rsid w:val="00BB4170"/>
    <w:rsid w:val="00BB5333"/>
    <w:rsid w:val="00BB6B63"/>
    <w:rsid w:val="00BB6C1E"/>
    <w:rsid w:val="00BB716B"/>
    <w:rsid w:val="00BB7171"/>
    <w:rsid w:val="00BB72F8"/>
    <w:rsid w:val="00BB7A0F"/>
    <w:rsid w:val="00BC030C"/>
    <w:rsid w:val="00BC0643"/>
    <w:rsid w:val="00BC0CF1"/>
    <w:rsid w:val="00BC0EA2"/>
    <w:rsid w:val="00BC11CD"/>
    <w:rsid w:val="00BC2F77"/>
    <w:rsid w:val="00BC3FC6"/>
    <w:rsid w:val="00BC554F"/>
    <w:rsid w:val="00BC61E6"/>
    <w:rsid w:val="00BC6D75"/>
    <w:rsid w:val="00BC7756"/>
    <w:rsid w:val="00BC78FB"/>
    <w:rsid w:val="00BC7928"/>
    <w:rsid w:val="00BD17CD"/>
    <w:rsid w:val="00BD1F0E"/>
    <w:rsid w:val="00BD4111"/>
    <w:rsid w:val="00BD5B93"/>
    <w:rsid w:val="00BD635B"/>
    <w:rsid w:val="00BD6582"/>
    <w:rsid w:val="00BD6D7B"/>
    <w:rsid w:val="00BE13A4"/>
    <w:rsid w:val="00BE1E94"/>
    <w:rsid w:val="00BE26B1"/>
    <w:rsid w:val="00BE332D"/>
    <w:rsid w:val="00BE484C"/>
    <w:rsid w:val="00BE5084"/>
    <w:rsid w:val="00BE691F"/>
    <w:rsid w:val="00BE6982"/>
    <w:rsid w:val="00BF1038"/>
    <w:rsid w:val="00BF265E"/>
    <w:rsid w:val="00BF3182"/>
    <w:rsid w:val="00BF37F7"/>
    <w:rsid w:val="00BF5CD0"/>
    <w:rsid w:val="00BF7AAD"/>
    <w:rsid w:val="00BF7E2E"/>
    <w:rsid w:val="00C00FFD"/>
    <w:rsid w:val="00C01962"/>
    <w:rsid w:val="00C03459"/>
    <w:rsid w:val="00C03974"/>
    <w:rsid w:val="00C048AB"/>
    <w:rsid w:val="00C048EA"/>
    <w:rsid w:val="00C04C1B"/>
    <w:rsid w:val="00C04EEB"/>
    <w:rsid w:val="00C063F2"/>
    <w:rsid w:val="00C06480"/>
    <w:rsid w:val="00C0776F"/>
    <w:rsid w:val="00C12F96"/>
    <w:rsid w:val="00C12FC0"/>
    <w:rsid w:val="00C14526"/>
    <w:rsid w:val="00C14DD5"/>
    <w:rsid w:val="00C156F2"/>
    <w:rsid w:val="00C1696E"/>
    <w:rsid w:val="00C16CA7"/>
    <w:rsid w:val="00C17448"/>
    <w:rsid w:val="00C175CC"/>
    <w:rsid w:val="00C20500"/>
    <w:rsid w:val="00C20513"/>
    <w:rsid w:val="00C20B5B"/>
    <w:rsid w:val="00C20C3D"/>
    <w:rsid w:val="00C21635"/>
    <w:rsid w:val="00C23C94"/>
    <w:rsid w:val="00C24E92"/>
    <w:rsid w:val="00C26326"/>
    <w:rsid w:val="00C266D1"/>
    <w:rsid w:val="00C26709"/>
    <w:rsid w:val="00C274F8"/>
    <w:rsid w:val="00C309F5"/>
    <w:rsid w:val="00C32E19"/>
    <w:rsid w:val="00C332BD"/>
    <w:rsid w:val="00C33D65"/>
    <w:rsid w:val="00C35507"/>
    <w:rsid w:val="00C3591A"/>
    <w:rsid w:val="00C36CE7"/>
    <w:rsid w:val="00C37154"/>
    <w:rsid w:val="00C416EE"/>
    <w:rsid w:val="00C44846"/>
    <w:rsid w:val="00C455EE"/>
    <w:rsid w:val="00C45E7B"/>
    <w:rsid w:val="00C47A2D"/>
    <w:rsid w:val="00C5090E"/>
    <w:rsid w:val="00C51EBC"/>
    <w:rsid w:val="00C53138"/>
    <w:rsid w:val="00C54005"/>
    <w:rsid w:val="00C5655C"/>
    <w:rsid w:val="00C6142F"/>
    <w:rsid w:val="00C61DA2"/>
    <w:rsid w:val="00C62AD6"/>
    <w:rsid w:val="00C65488"/>
    <w:rsid w:val="00C659EB"/>
    <w:rsid w:val="00C65C83"/>
    <w:rsid w:val="00C66326"/>
    <w:rsid w:val="00C66655"/>
    <w:rsid w:val="00C66FFA"/>
    <w:rsid w:val="00C67412"/>
    <w:rsid w:val="00C67B5C"/>
    <w:rsid w:val="00C67CFC"/>
    <w:rsid w:val="00C70AFE"/>
    <w:rsid w:val="00C7174D"/>
    <w:rsid w:val="00C7229D"/>
    <w:rsid w:val="00C722F1"/>
    <w:rsid w:val="00C736B3"/>
    <w:rsid w:val="00C73831"/>
    <w:rsid w:val="00C738D2"/>
    <w:rsid w:val="00C7584B"/>
    <w:rsid w:val="00C75A78"/>
    <w:rsid w:val="00C76A1B"/>
    <w:rsid w:val="00C77489"/>
    <w:rsid w:val="00C776C9"/>
    <w:rsid w:val="00C7779C"/>
    <w:rsid w:val="00C806C0"/>
    <w:rsid w:val="00C81443"/>
    <w:rsid w:val="00C81BAB"/>
    <w:rsid w:val="00C82264"/>
    <w:rsid w:val="00C83383"/>
    <w:rsid w:val="00C83D2F"/>
    <w:rsid w:val="00C83D99"/>
    <w:rsid w:val="00C857A7"/>
    <w:rsid w:val="00C862A1"/>
    <w:rsid w:val="00C86632"/>
    <w:rsid w:val="00C87284"/>
    <w:rsid w:val="00C92538"/>
    <w:rsid w:val="00C93D60"/>
    <w:rsid w:val="00C93EF1"/>
    <w:rsid w:val="00C94614"/>
    <w:rsid w:val="00C94662"/>
    <w:rsid w:val="00C9535C"/>
    <w:rsid w:val="00C956EF"/>
    <w:rsid w:val="00C95A45"/>
    <w:rsid w:val="00C96241"/>
    <w:rsid w:val="00C9678C"/>
    <w:rsid w:val="00C96DE1"/>
    <w:rsid w:val="00C96F36"/>
    <w:rsid w:val="00C97567"/>
    <w:rsid w:val="00CA1DC1"/>
    <w:rsid w:val="00CA25C6"/>
    <w:rsid w:val="00CA29E5"/>
    <w:rsid w:val="00CA2FCE"/>
    <w:rsid w:val="00CA3FDE"/>
    <w:rsid w:val="00CA419D"/>
    <w:rsid w:val="00CA4B5B"/>
    <w:rsid w:val="00CA4D7A"/>
    <w:rsid w:val="00CA5F88"/>
    <w:rsid w:val="00CA6FEC"/>
    <w:rsid w:val="00CA7F73"/>
    <w:rsid w:val="00CB1026"/>
    <w:rsid w:val="00CB1198"/>
    <w:rsid w:val="00CB27D0"/>
    <w:rsid w:val="00CB282A"/>
    <w:rsid w:val="00CB32F6"/>
    <w:rsid w:val="00CB465A"/>
    <w:rsid w:val="00CB51CA"/>
    <w:rsid w:val="00CB623C"/>
    <w:rsid w:val="00CB7CEA"/>
    <w:rsid w:val="00CC027D"/>
    <w:rsid w:val="00CC2A5B"/>
    <w:rsid w:val="00CC35AC"/>
    <w:rsid w:val="00CC3C22"/>
    <w:rsid w:val="00CC3E9C"/>
    <w:rsid w:val="00CC6409"/>
    <w:rsid w:val="00CC6452"/>
    <w:rsid w:val="00CC65D9"/>
    <w:rsid w:val="00CC69E9"/>
    <w:rsid w:val="00CC6C60"/>
    <w:rsid w:val="00CC7745"/>
    <w:rsid w:val="00CD0C9B"/>
    <w:rsid w:val="00CD1B38"/>
    <w:rsid w:val="00CD2A2A"/>
    <w:rsid w:val="00CD30AE"/>
    <w:rsid w:val="00CD3611"/>
    <w:rsid w:val="00CD404E"/>
    <w:rsid w:val="00CD4C04"/>
    <w:rsid w:val="00CD4C70"/>
    <w:rsid w:val="00CE0BAB"/>
    <w:rsid w:val="00CE16E7"/>
    <w:rsid w:val="00CE1B5B"/>
    <w:rsid w:val="00CE1CAC"/>
    <w:rsid w:val="00CE218F"/>
    <w:rsid w:val="00CE243F"/>
    <w:rsid w:val="00CE26D4"/>
    <w:rsid w:val="00CE4DC9"/>
    <w:rsid w:val="00CE56DD"/>
    <w:rsid w:val="00CE607F"/>
    <w:rsid w:val="00CE63FE"/>
    <w:rsid w:val="00CE7B65"/>
    <w:rsid w:val="00CE7FD4"/>
    <w:rsid w:val="00CF0C7F"/>
    <w:rsid w:val="00CF0DC3"/>
    <w:rsid w:val="00CF268D"/>
    <w:rsid w:val="00CF33DE"/>
    <w:rsid w:val="00CF3422"/>
    <w:rsid w:val="00CF48B5"/>
    <w:rsid w:val="00CF4B92"/>
    <w:rsid w:val="00CF7749"/>
    <w:rsid w:val="00D00A1C"/>
    <w:rsid w:val="00D01CE1"/>
    <w:rsid w:val="00D0369E"/>
    <w:rsid w:val="00D0457B"/>
    <w:rsid w:val="00D04C11"/>
    <w:rsid w:val="00D10826"/>
    <w:rsid w:val="00D10960"/>
    <w:rsid w:val="00D1101B"/>
    <w:rsid w:val="00D11B98"/>
    <w:rsid w:val="00D12827"/>
    <w:rsid w:val="00D13096"/>
    <w:rsid w:val="00D1342C"/>
    <w:rsid w:val="00D13D1E"/>
    <w:rsid w:val="00D13F21"/>
    <w:rsid w:val="00D15651"/>
    <w:rsid w:val="00D163C9"/>
    <w:rsid w:val="00D170E6"/>
    <w:rsid w:val="00D177A1"/>
    <w:rsid w:val="00D20010"/>
    <w:rsid w:val="00D20CDB"/>
    <w:rsid w:val="00D2155C"/>
    <w:rsid w:val="00D21CF5"/>
    <w:rsid w:val="00D22CF0"/>
    <w:rsid w:val="00D24971"/>
    <w:rsid w:val="00D24C0F"/>
    <w:rsid w:val="00D25178"/>
    <w:rsid w:val="00D25DDF"/>
    <w:rsid w:val="00D2615E"/>
    <w:rsid w:val="00D26536"/>
    <w:rsid w:val="00D26B83"/>
    <w:rsid w:val="00D27AF0"/>
    <w:rsid w:val="00D3042E"/>
    <w:rsid w:val="00D30767"/>
    <w:rsid w:val="00D31225"/>
    <w:rsid w:val="00D34371"/>
    <w:rsid w:val="00D3446C"/>
    <w:rsid w:val="00D369EF"/>
    <w:rsid w:val="00D36A78"/>
    <w:rsid w:val="00D36CEF"/>
    <w:rsid w:val="00D37404"/>
    <w:rsid w:val="00D37681"/>
    <w:rsid w:val="00D40F1F"/>
    <w:rsid w:val="00D41586"/>
    <w:rsid w:val="00D41F64"/>
    <w:rsid w:val="00D42929"/>
    <w:rsid w:val="00D4345D"/>
    <w:rsid w:val="00D436C2"/>
    <w:rsid w:val="00D43A41"/>
    <w:rsid w:val="00D44564"/>
    <w:rsid w:val="00D44B41"/>
    <w:rsid w:val="00D4653A"/>
    <w:rsid w:val="00D46554"/>
    <w:rsid w:val="00D472E0"/>
    <w:rsid w:val="00D500BB"/>
    <w:rsid w:val="00D5073E"/>
    <w:rsid w:val="00D51160"/>
    <w:rsid w:val="00D52625"/>
    <w:rsid w:val="00D535BB"/>
    <w:rsid w:val="00D54876"/>
    <w:rsid w:val="00D54AEB"/>
    <w:rsid w:val="00D55032"/>
    <w:rsid w:val="00D5509A"/>
    <w:rsid w:val="00D5660F"/>
    <w:rsid w:val="00D5798D"/>
    <w:rsid w:val="00D57D74"/>
    <w:rsid w:val="00D602AD"/>
    <w:rsid w:val="00D60E56"/>
    <w:rsid w:val="00D624A0"/>
    <w:rsid w:val="00D62DDF"/>
    <w:rsid w:val="00D637F1"/>
    <w:rsid w:val="00D64928"/>
    <w:rsid w:val="00D655E4"/>
    <w:rsid w:val="00D659FA"/>
    <w:rsid w:val="00D65E88"/>
    <w:rsid w:val="00D66549"/>
    <w:rsid w:val="00D6672E"/>
    <w:rsid w:val="00D6773C"/>
    <w:rsid w:val="00D70474"/>
    <w:rsid w:val="00D70730"/>
    <w:rsid w:val="00D70CDF"/>
    <w:rsid w:val="00D717D3"/>
    <w:rsid w:val="00D7336E"/>
    <w:rsid w:val="00D738D8"/>
    <w:rsid w:val="00D74165"/>
    <w:rsid w:val="00D74A3D"/>
    <w:rsid w:val="00D74CE6"/>
    <w:rsid w:val="00D751C9"/>
    <w:rsid w:val="00D75299"/>
    <w:rsid w:val="00D774BE"/>
    <w:rsid w:val="00D806D7"/>
    <w:rsid w:val="00D81D5D"/>
    <w:rsid w:val="00D81D7E"/>
    <w:rsid w:val="00D82A2A"/>
    <w:rsid w:val="00D82B8D"/>
    <w:rsid w:val="00D82D04"/>
    <w:rsid w:val="00D84455"/>
    <w:rsid w:val="00D860FB"/>
    <w:rsid w:val="00D86618"/>
    <w:rsid w:val="00D87072"/>
    <w:rsid w:val="00D92D4C"/>
    <w:rsid w:val="00D9372E"/>
    <w:rsid w:val="00D93782"/>
    <w:rsid w:val="00D93C59"/>
    <w:rsid w:val="00D93DB5"/>
    <w:rsid w:val="00D93DCB"/>
    <w:rsid w:val="00D95BD7"/>
    <w:rsid w:val="00D95F14"/>
    <w:rsid w:val="00D9761C"/>
    <w:rsid w:val="00D97984"/>
    <w:rsid w:val="00DA05B5"/>
    <w:rsid w:val="00DA2DFA"/>
    <w:rsid w:val="00DA3114"/>
    <w:rsid w:val="00DA4735"/>
    <w:rsid w:val="00DA5697"/>
    <w:rsid w:val="00DA56C2"/>
    <w:rsid w:val="00DA5799"/>
    <w:rsid w:val="00DA5B76"/>
    <w:rsid w:val="00DA5DEF"/>
    <w:rsid w:val="00DA6CEA"/>
    <w:rsid w:val="00DA6D6C"/>
    <w:rsid w:val="00DA70F8"/>
    <w:rsid w:val="00DA754F"/>
    <w:rsid w:val="00DB09CD"/>
    <w:rsid w:val="00DB1C39"/>
    <w:rsid w:val="00DB3343"/>
    <w:rsid w:val="00DB3ED3"/>
    <w:rsid w:val="00DB4EF9"/>
    <w:rsid w:val="00DB578C"/>
    <w:rsid w:val="00DB59E2"/>
    <w:rsid w:val="00DB7ABA"/>
    <w:rsid w:val="00DC035A"/>
    <w:rsid w:val="00DC095D"/>
    <w:rsid w:val="00DC114E"/>
    <w:rsid w:val="00DC45CA"/>
    <w:rsid w:val="00DC45E5"/>
    <w:rsid w:val="00DC4EDA"/>
    <w:rsid w:val="00DC5B6E"/>
    <w:rsid w:val="00DC6BD7"/>
    <w:rsid w:val="00DC7255"/>
    <w:rsid w:val="00DC7AB7"/>
    <w:rsid w:val="00DC7E60"/>
    <w:rsid w:val="00DD0A90"/>
    <w:rsid w:val="00DD1BE7"/>
    <w:rsid w:val="00DD1EE7"/>
    <w:rsid w:val="00DD1F7D"/>
    <w:rsid w:val="00DD23ED"/>
    <w:rsid w:val="00DD24D6"/>
    <w:rsid w:val="00DD3816"/>
    <w:rsid w:val="00DD394C"/>
    <w:rsid w:val="00DD3CFE"/>
    <w:rsid w:val="00DD4B99"/>
    <w:rsid w:val="00DD5116"/>
    <w:rsid w:val="00DD540F"/>
    <w:rsid w:val="00DD6F75"/>
    <w:rsid w:val="00DD7CE5"/>
    <w:rsid w:val="00DE02DF"/>
    <w:rsid w:val="00DE0B07"/>
    <w:rsid w:val="00DE1341"/>
    <w:rsid w:val="00DE1AAE"/>
    <w:rsid w:val="00DE2060"/>
    <w:rsid w:val="00DE3D99"/>
    <w:rsid w:val="00DE41A3"/>
    <w:rsid w:val="00DE5C51"/>
    <w:rsid w:val="00DE5F33"/>
    <w:rsid w:val="00DE6E87"/>
    <w:rsid w:val="00DF1634"/>
    <w:rsid w:val="00DF2B8E"/>
    <w:rsid w:val="00DF4153"/>
    <w:rsid w:val="00DF6D27"/>
    <w:rsid w:val="00DF70BA"/>
    <w:rsid w:val="00DF70D0"/>
    <w:rsid w:val="00DF7A15"/>
    <w:rsid w:val="00E0015C"/>
    <w:rsid w:val="00E01015"/>
    <w:rsid w:val="00E01464"/>
    <w:rsid w:val="00E01864"/>
    <w:rsid w:val="00E01F16"/>
    <w:rsid w:val="00E03D52"/>
    <w:rsid w:val="00E044AC"/>
    <w:rsid w:val="00E045AD"/>
    <w:rsid w:val="00E04925"/>
    <w:rsid w:val="00E05687"/>
    <w:rsid w:val="00E058E4"/>
    <w:rsid w:val="00E06E60"/>
    <w:rsid w:val="00E06FC2"/>
    <w:rsid w:val="00E07A58"/>
    <w:rsid w:val="00E07E05"/>
    <w:rsid w:val="00E101C8"/>
    <w:rsid w:val="00E10330"/>
    <w:rsid w:val="00E10888"/>
    <w:rsid w:val="00E10911"/>
    <w:rsid w:val="00E10FC3"/>
    <w:rsid w:val="00E11278"/>
    <w:rsid w:val="00E13475"/>
    <w:rsid w:val="00E13944"/>
    <w:rsid w:val="00E13D7F"/>
    <w:rsid w:val="00E13E49"/>
    <w:rsid w:val="00E15060"/>
    <w:rsid w:val="00E1563B"/>
    <w:rsid w:val="00E17BE7"/>
    <w:rsid w:val="00E20C45"/>
    <w:rsid w:val="00E22FE3"/>
    <w:rsid w:val="00E23A27"/>
    <w:rsid w:val="00E23C09"/>
    <w:rsid w:val="00E25A5A"/>
    <w:rsid w:val="00E26260"/>
    <w:rsid w:val="00E30762"/>
    <w:rsid w:val="00E31900"/>
    <w:rsid w:val="00E3256F"/>
    <w:rsid w:val="00E32D40"/>
    <w:rsid w:val="00E3305A"/>
    <w:rsid w:val="00E33661"/>
    <w:rsid w:val="00E34298"/>
    <w:rsid w:val="00E35734"/>
    <w:rsid w:val="00E35749"/>
    <w:rsid w:val="00E357AA"/>
    <w:rsid w:val="00E3692A"/>
    <w:rsid w:val="00E37AC4"/>
    <w:rsid w:val="00E40786"/>
    <w:rsid w:val="00E41284"/>
    <w:rsid w:val="00E42B88"/>
    <w:rsid w:val="00E43C16"/>
    <w:rsid w:val="00E45730"/>
    <w:rsid w:val="00E465B2"/>
    <w:rsid w:val="00E46BBF"/>
    <w:rsid w:val="00E51882"/>
    <w:rsid w:val="00E51C50"/>
    <w:rsid w:val="00E51F04"/>
    <w:rsid w:val="00E521ED"/>
    <w:rsid w:val="00E5283C"/>
    <w:rsid w:val="00E539E6"/>
    <w:rsid w:val="00E5577F"/>
    <w:rsid w:val="00E56326"/>
    <w:rsid w:val="00E56D26"/>
    <w:rsid w:val="00E57AB9"/>
    <w:rsid w:val="00E61A11"/>
    <w:rsid w:val="00E62B27"/>
    <w:rsid w:val="00E655D4"/>
    <w:rsid w:val="00E65FAF"/>
    <w:rsid w:val="00E66186"/>
    <w:rsid w:val="00E6667D"/>
    <w:rsid w:val="00E66837"/>
    <w:rsid w:val="00E66995"/>
    <w:rsid w:val="00E67A37"/>
    <w:rsid w:val="00E700CE"/>
    <w:rsid w:val="00E7069F"/>
    <w:rsid w:val="00E722B2"/>
    <w:rsid w:val="00E73D9B"/>
    <w:rsid w:val="00E73E1C"/>
    <w:rsid w:val="00E75796"/>
    <w:rsid w:val="00E75E43"/>
    <w:rsid w:val="00E76186"/>
    <w:rsid w:val="00E77016"/>
    <w:rsid w:val="00E770A9"/>
    <w:rsid w:val="00E776CF"/>
    <w:rsid w:val="00E802E7"/>
    <w:rsid w:val="00E82DFC"/>
    <w:rsid w:val="00E82EBB"/>
    <w:rsid w:val="00E83CC8"/>
    <w:rsid w:val="00E84168"/>
    <w:rsid w:val="00E84D05"/>
    <w:rsid w:val="00E85C49"/>
    <w:rsid w:val="00E8640A"/>
    <w:rsid w:val="00E87C41"/>
    <w:rsid w:val="00E90190"/>
    <w:rsid w:val="00E913F9"/>
    <w:rsid w:val="00E92A69"/>
    <w:rsid w:val="00E939BF"/>
    <w:rsid w:val="00E93A35"/>
    <w:rsid w:val="00E94B49"/>
    <w:rsid w:val="00E94B90"/>
    <w:rsid w:val="00E94D68"/>
    <w:rsid w:val="00E95425"/>
    <w:rsid w:val="00E95A0D"/>
    <w:rsid w:val="00EA0234"/>
    <w:rsid w:val="00EA07F3"/>
    <w:rsid w:val="00EA0C1E"/>
    <w:rsid w:val="00EA0FC0"/>
    <w:rsid w:val="00EA1497"/>
    <w:rsid w:val="00EA1CE9"/>
    <w:rsid w:val="00EA26E8"/>
    <w:rsid w:val="00EA39DC"/>
    <w:rsid w:val="00EA3AC6"/>
    <w:rsid w:val="00EA4154"/>
    <w:rsid w:val="00EA4526"/>
    <w:rsid w:val="00EA5F14"/>
    <w:rsid w:val="00EA603E"/>
    <w:rsid w:val="00EA6D04"/>
    <w:rsid w:val="00EA711F"/>
    <w:rsid w:val="00EB06F3"/>
    <w:rsid w:val="00EB1A10"/>
    <w:rsid w:val="00EB24EE"/>
    <w:rsid w:val="00EB2B82"/>
    <w:rsid w:val="00EB347C"/>
    <w:rsid w:val="00EB4077"/>
    <w:rsid w:val="00EB4567"/>
    <w:rsid w:val="00EB4719"/>
    <w:rsid w:val="00EB49AC"/>
    <w:rsid w:val="00EB4AD1"/>
    <w:rsid w:val="00EB55E8"/>
    <w:rsid w:val="00EB79CC"/>
    <w:rsid w:val="00EC0D8E"/>
    <w:rsid w:val="00EC0EF2"/>
    <w:rsid w:val="00EC11A3"/>
    <w:rsid w:val="00EC204F"/>
    <w:rsid w:val="00EC24C9"/>
    <w:rsid w:val="00EC42E7"/>
    <w:rsid w:val="00EC5E19"/>
    <w:rsid w:val="00EC7C4E"/>
    <w:rsid w:val="00ED1808"/>
    <w:rsid w:val="00ED21FB"/>
    <w:rsid w:val="00ED52DB"/>
    <w:rsid w:val="00ED6577"/>
    <w:rsid w:val="00ED6667"/>
    <w:rsid w:val="00ED7DF4"/>
    <w:rsid w:val="00EE0338"/>
    <w:rsid w:val="00EE2012"/>
    <w:rsid w:val="00EE23D5"/>
    <w:rsid w:val="00EE2B55"/>
    <w:rsid w:val="00EE33B6"/>
    <w:rsid w:val="00EE48B4"/>
    <w:rsid w:val="00EE55CC"/>
    <w:rsid w:val="00EE6018"/>
    <w:rsid w:val="00EE6433"/>
    <w:rsid w:val="00EE6701"/>
    <w:rsid w:val="00EE7870"/>
    <w:rsid w:val="00EE7F1D"/>
    <w:rsid w:val="00EF021E"/>
    <w:rsid w:val="00EF184E"/>
    <w:rsid w:val="00EF1B9E"/>
    <w:rsid w:val="00EF26C5"/>
    <w:rsid w:val="00EF5B78"/>
    <w:rsid w:val="00EF615C"/>
    <w:rsid w:val="00EF68E8"/>
    <w:rsid w:val="00F0220E"/>
    <w:rsid w:val="00F025FF"/>
    <w:rsid w:val="00F0271F"/>
    <w:rsid w:val="00F027AE"/>
    <w:rsid w:val="00F0311F"/>
    <w:rsid w:val="00F06066"/>
    <w:rsid w:val="00F063C4"/>
    <w:rsid w:val="00F07B9B"/>
    <w:rsid w:val="00F1076C"/>
    <w:rsid w:val="00F110A1"/>
    <w:rsid w:val="00F11304"/>
    <w:rsid w:val="00F11494"/>
    <w:rsid w:val="00F11A4F"/>
    <w:rsid w:val="00F12643"/>
    <w:rsid w:val="00F1322A"/>
    <w:rsid w:val="00F157FA"/>
    <w:rsid w:val="00F1615E"/>
    <w:rsid w:val="00F16204"/>
    <w:rsid w:val="00F171D2"/>
    <w:rsid w:val="00F17317"/>
    <w:rsid w:val="00F20205"/>
    <w:rsid w:val="00F20E9A"/>
    <w:rsid w:val="00F20F95"/>
    <w:rsid w:val="00F21202"/>
    <w:rsid w:val="00F21D51"/>
    <w:rsid w:val="00F21D9D"/>
    <w:rsid w:val="00F21DB7"/>
    <w:rsid w:val="00F22256"/>
    <w:rsid w:val="00F23108"/>
    <w:rsid w:val="00F23237"/>
    <w:rsid w:val="00F23416"/>
    <w:rsid w:val="00F23A06"/>
    <w:rsid w:val="00F2475B"/>
    <w:rsid w:val="00F2532A"/>
    <w:rsid w:val="00F256A6"/>
    <w:rsid w:val="00F25921"/>
    <w:rsid w:val="00F25E35"/>
    <w:rsid w:val="00F26979"/>
    <w:rsid w:val="00F30BA2"/>
    <w:rsid w:val="00F317E4"/>
    <w:rsid w:val="00F32598"/>
    <w:rsid w:val="00F33A03"/>
    <w:rsid w:val="00F33C92"/>
    <w:rsid w:val="00F35019"/>
    <w:rsid w:val="00F352D0"/>
    <w:rsid w:val="00F36199"/>
    <w:rsid w:val="00F3639A"/>
    <w:rsid w:val="00F367A4"/>
    <w:rsid w:val="00F368F1"/>
    <w:rsid w:val="00F4056C"/>
    <w:rsid w:val="00F4101E"/>
    <w:rsid w:val="00F41535"/>
    <w:rsid w:val="00F41C98"/>
    <w:rsid w:val="00F4214D"/>
    <w:rsid w:val="00F429C5"/>
    <w:rsid w:val="00F42A2E"/>
    <w:rsid w:val="00F42B07"/>
    <w:rsid w:val="00F42FA3"/>
    <w:rsid w:val="00F44E46"/>
    <w:rsid w:val="00F45EBB"/>
    <w:rsid w:val="00F45FB9"/>
    <w:rsid w:val="00F46AE5"/>
    <w:rsid w:val="00F50547"/>
    <w:rsid w:val="00F51516"/>
    <w:rsid w:val="00F51AA8"/>
    <w:rsid w:val="00F51F1A"/>
    <w:rsid w:val="00F52201"/>
    <w:rsid w:val="00F5293B"/>
    <w:rsid w:val="00F52B10"/>
    <w:rsid w:val="00F52F5F"/>
    <w:rsid w:val="00F5391B"/>
    <w:rsid w:val="00F54AFC"/>
    <w:rsid w:val="00F54DF1"/>
    <w:rsid w:val="00F5641C"/>
    <w:rsid w:val="00F56DB0"/>
    <w:rsid w:val="00F60163"/>
    <w:rsid w:val="00F60C79"/>
    <w:rsid w:val="00F61327"/>
    <w:rsid w:val="00F61C67"/>
    <w:rsid w:val="00F61CCD"/>
    <w:rsid w:val="00F62117"/>
    <w:rsid w:val="00F6233B"/>
    <w:rsid w:val="00F6287B"/>
    <w:rsid w:val="00F634C6"/>
    <w:rsid w:val="00F63881"/>
    <w:rsid w:val="00F657DA"/>
    <w:rsid w:val="00F66657"/>
    <w:rsid w:val="00F71ACC"/>
    <w:rsid w:val="00F74755"/>
    <w:rsid w:val="00F75691"/>
    <w:rsid w:val="00F7610C"/>
    <w:rsid w:val="00F77018"/>
    <w:rsid w:val="00F803EE"/>
    <w:rsid w:val="00F80506"/>
    <w:rsid w:val="00F80D97"/>
    <w:rsid w:val="00F827E3"/>
    <w:rsid w:val="00F8465A"/>
    <w:rsid w:val="00F85ECC"/>
    <w:rsid w:val="00F860E4"/>
    <w:rsid w:val="00F86AAD"/>
    <w:rsid w:val="00F87112"/>
    <w:rsid w:val="00F873B8"/>
    <w:rsid w:val="00F90446"/>
    <w:rsid w:val="00F90460"/>
    <w:rsid w:val="00F910DF"/>
    <w:rsid w:val="00F91EC3"/>
    <w:rsid w:val="00F93424"/>
    <w:rsid w:val="00F9343D"/>
    <w:rsid w:val="00F94922"/>
    <w:rsid w:val="00F95A0E"/>
    <w:rsid w:val="00F96D3F"/>
    <w:rsid w:val="00F972BD"/>
    <w:rsid w:val="00FA02DC"/>
    <w:rsid w:val="00FA068B"/>
    <w:rsid w:val="00FA2397"/>
    <w:rsid w:val="00FA26D7"/>
    <w:rsid w:val="00FA298B"/>
    <w:rsid w:val="00FA4400"/>
    <w:rsid w:val="00FA446E"/>
    <w:rsid w:val="00FA63C3"/>
    <w:rsid w:val="00FA6A40"/>
    <w:rsid w:val="00FA7381"/>
    <w:rsid w:val="00FB00B8"/>
    <w:rsid w:val="00FB03D1"/>
    <w:rsid w:val="00FB0929"/>
    <w:rsid w:val="00FB1EAD"/>
    <w:rsid w:val="00FB2941"/>
    <w:rsid w:val="00FB296D"/>
    <w:rsid w:val="00FB43D0"/>
    <w:rsid w:val="00FB4D46"/>
    <w:rsid w:val="00FB58D9"/>
    <w:rsid w:val="00FB5D83"/>
    <w:rsid w:val="00FB708F"/>
    <w:rsid w:val="00FB7F53"/>
    <w:rsid w:val="00FB7F73"/>
    <w:rsid w:val="00FC0292"/>
    <w:rsid w:val="00FC0430"/>
    <w:rsid w:val="00FC2977"/>
    <w:rsid w:val="00FC766F"/>
    <w:rsid w:val="00FD1571"/>
    <w:rsid w:val="00FD1FBD"/>
    <w:rsid w:val="00FD3524"/>
    <w:rsid w:val="00FD3BE7"/>
    <w:rsid w:val="00FD48B6"/>
    <w:rsid w:val="00FD565F"/>
    <w:rsid w:val="00FD7195"/>
    <w:rsid w:val="00FD78B4"/>
    <w:rsid w:val="00FE0059"/>
    <w:rsid w:val="00FE101F"/>
    <w:rsid w:val="00FE128B"/>
    <w:rsid w:val="00FE1F64"/>
    <w:rsid w:val="00FE329E"/>
    <w:rsid w:val="00FE3730"/>
    <w:rsid w:val="00FE3E9D"/>
    <w:rsid w:val="00FE4A58"/>
    <w:rsid w:val="00FE50D2"/>
    <w:rsid w:val="00FE59D0"/>
    <w:rsid w:val="00FF0902"/>
    <w:rsid w:val="00FF0A71"/>
    <w:rsid w:val="00FF10C9"/>
    <w:rsid w:val="00FF1786"/>
    <w:rsid w:val="00FF1A5D"/>
    <w:rsid w:val="00FF1D73"/>
    <w:rsid w:val="00FF2124"/>
    <w:rsid w:val="00FF633D"/>
    <w:rsid w:val="00FF648A"/>
    <w:rsid w:val="00FF65DC"/>
    <w:rsid w:val="00FF666B"/>
    <w:rsid w:val="00FF67F2"/>
    <w:rsid w:val="00FF68D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A05DB5"/>
  <w15:docId w15:val="{AE6C5223-3A1D-4881-BAA1-91C751C40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507"/>
    <w:pPr>
      <w:jc w:val="both"/>
    </w:pPr>
    <w:rPr>
      <w:sz w:val="21"/>
      <w:szCs w:val="24"/>
      <w:lang w:val="en-GB"/>
    </w:rPr>
  </w:style>
  <w:style w:type="paragraph" w:styleId="Overskrift1">
    <w:name w:val="heading 1"/>
    <w:basedOn w:val="Normal"/>
    <w:next w:val="Normal"/>
    <w:link w:val="Overskrift1Tegn"/>
    <w:qFormat/>
    <w:rsid w:val="0003380C"/>
    <w:pPr>
      <w:keepNext/>
      <w:numPr>
        <w:numId w:val="4"/>
      </w:numPr>
      <w:spacing w:before="240" w:after="120"/>
      <w:jc w:val="left"/>
      <w:outlineLvl w:val="0"/>
    </w:pPr>
    <w:rPr>
      <w:b/>
      <w:bCs/>
      <w:kern w:val="32"/>
      <w:sz w:val="24"/>
      <w:szCs w:val="32"/>
    </w:rPr>
  </w:style>
  <w:style w:type="paragraph" w:styleId="Overskrift2">
    <w:name w:val="heading 2"/>
    <w:basedOn w:val="Normal"/>
    <w:next w:val="Normal"/>
    <w:link w:val="Overskrift2Tegn"/>
    <w:qFormat/>
    <w:rsid w:val="00561B20"/>
    <w:pPr>
      <w:numPr>
        <w:numId w:val="29"/>
      </w:numPr>
      <w:spacing w:before="240" w:after="120"/>
      <w:ind w:left="567" w:hanging="567"/>
      <w:jc w:val="left"/>
      <w:outlineLvl w:val="1"/>
    </w:pPr>
    <w:rPr>
      <w:b/>
      <w:sz w:val="24"/>
    </w:rPr>
  </w:style>
  <w:style w:type="paragraph" w:styleId="Overskrift3">
    <w:name w:val="heading 3"/>
    <w:basedOn w:val="Normal"/>
    <w:next w:val="Normal"/>
    <w:link w:val="Overskrift3Tegn"/>
    <w:qFormat/>
    <w:rsid w:val="00C93EF1"/>
    <w:pPr>
      <w:tabs>
        <w:tab w:val="left" w:pos="1021"/>
      </w:tabs>
      <w:spacing w:before="120" w:after="120"/>
      <w:jc w:val="left"/>
      <w:outlineLvl w:val="2"/>
    </w:pPr>
    <w:rPr>
      <w:sz w:val="22"/>
      <w:u w:val="single"/>
    </w:rPr>
  </w:style>
  <w:style w:type="paragraph" w:styleId="Overskrift4">
    <w:name w:val="heading 4"/>
    <w:basedOn w:val="Normal"/>
    <w:next w:val="Normal"/>
    <w:qFormat/>
    <w:rsid w:val="00232810"/>
    <w:pPr>
      <w:keepNext/>
      <w:numPr>
        <w:ilvl w:val="3"/>
        <w:numId w:val="4"/>
      </w:numPr>
      <w:tabs>
        <w:tab w:val="left" w:pos="1021"/>
      </w:tabs>
      <w:spacing w:before="60" w:after="60"/>
      <w:jc w:val="left"/>
      <w:outlineLvl w:val="3"/>
    </w:pPr>
    <w:rPr>
      <w:bCs/>
      <w:szCs w:val="28"/>
      <w:u w:val="dash"/>
    </w:rPr>
  </w:style>
  <w:style w:type="paragraph" w:styleId="Overskrift5">
    <w:name w:val="heading 5"/>
    <w:basedOn w:val="Normal"/>
    <w:next w:val="Normal"/>
    <w:qFormat/>
    <w:rsid w:val="00986C81"/>
    <w:pPr>
      <w:spacing w:before="60" w:after="60"/>
      <w:jc w:val="left"/>
      <w:outlineLvl w:val="4"/>
    </w:pPr>
    <w:rPr>
      <w:bCs/>
      <w:i/>
      <w:iCs/>
      <w:szCs w:val="26"/>
    </w:rPr>
  </w:style>
  <w:style w:type="paragraph" w:styleId="Overskrift6">
    <w:name w:val="heading 6"/>
    <w:basedOn w:val="Normal"/>
    <w:next w:val="Normal"/>
    <w:qFormat/>
    <w:rsid w:val="00C659EB"/>
    <w:pPr>
      <w:spacing w:before="240" w:after="240"/>
      <w:jc w:val="left"/>
      <w:outlineLvl w:val="5"/>
    </w:pPr>
    <w:rPr>
      <w:b/>
      <w:bCs/>
      <w:caps/>
      <w:sz w:val="28"/>
      <w:szCs w:val="32"/>
    </w:rPr>
  </w:style>
  <w:style w:type="paragraph" w:styleId="Overskrift7">
    <w:name w:val="heading 7"/>
    <w:basedOn w:val="Normal"/>
    <w:next w:val="Normal"/>
    <w:qFormat/>
    <w:rsid w:val="00F5293B"/>
    <w:pPr>
      <w:spacing w:before="120" w:after="120"/>
      <w:outlineLvl w:val="6"/>
    </w:pPr>
    <w:rPr>
      <w:b/>
      <w:sz w:val="24"/>
    </w:rPr>
  </w:style>
  <w:style w:type="paragraph" w:styleId="Overskrift8">
    <w:name w:val="heading 8"/>
    <w:basedOn w:val="Normal"/>
    <w:next w:val="Normal"/>
    <w:qFormat/>
    <w:rsid w:val="00FF67F2"/>
    <w:pPr>
      <w:spacing w:before="120" w:after="120"/>
      <w:jc w:val="left"/>
      <w:outlineLvl w:val="7"/>
    </w:pPr>
    <w:rPr>
      <w:iCs/>
      <w:sz w:val="22"/>
      <w:u w:val="single"/>
    </w:rPr>
  </w:style>
  <w:style w:type="paragraph" w:styleId="Overskrift9">
    <w:name w:val="heading 9"/>
    <w:basedOn w:val="Normal"/>
    <w:next w:val="Normal"/>
    <w:qFormat/>
    <w:rsid w:val="002378DD"/>
    <w:pPr>
      <w:numPr>
        <w:ilvl w:val="8"/>
        <w:numId w:val="4"/>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561B20"/>
    <w:rPr>
      <w:b/>
      <w:sz w:val="24"/>
      <w:szCs w:val="24"/>
      <w:lang w:val="en-GB"/>
    </w:rPr>
  </w:style>
  <w:style w:type="table" w:styleId="Tabellrutenett">
    <w:name w:val="Table Grid"/>
    <w:basedOn w:val="Vanligtabell"/>
    <w:rsid w:val="00A64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autoRedefine/>
    <w:uiPriority w:val="99"/>
    <w:semiHidden/>
    <w:rsid w:val="00570862"/>
    <w:pPr>
      <w:keepNext/>
      <w:keepLines/>
      <w:spacing w:before="60"/>
      <w:jc w:val="left"/>
    </w:pPr>
    <w:rPr>
      <w:rFonts w:cs="Arial"/>
      <w:sz w:val="18"/>
      <w:szCs w:val="18"/>
    </w:rPr>
  </w:style>
  <w:style w:type="character" w:customStyle="1" w:styleId="FotnotetekstTegn">
    <w:name w:val="Fotnotetekst Tegn"/>
    <w:basedOn w:val="Standardskriftforavsnitt"/>
    <w:link w:val="Fotnotetekst"/>
    <w:uiPriority w:val="99"/>
    <w:semiHidden/>
    <w:locked/>
    <w:rsid w:val="00570862"/>
    <w:rPr>
      <w:rFonts w:cs="Arial"/>
      <w:sz w:val="18"/>
      <w:szCs w:val="18"/>
      <w:lang w:val="en-GB"/>
    </w:rPr>
  </w:style>
  <w:style w:type="character" w:styleId="Fotnotereferanse">
    <w:name w:val="footnote reference"/>
    <w:basedOn w:val="Standardskriftforavsnitt"/>
    <w:uiPriority w:val="99"/>
    <w:semiHidden/>
    <w:rsid w:val="005808B2"/>
    <w:rPr>
      <w:vertAlign w:val="superscript"/>
    </w:rPr>
  </w:style>
  <w:style w:type="character" w:styleId="Hyperkobling">
    <w:name w:val="Hyperlink"/>
    <w:basedOn w:val="Standardskriftforavsnitt"/>
    <w:uiPriority w:val="99"/>
    <w:rsid w:val="005808B2"/>
    <w:rPr>
      <w:color w:val="0000FF"/>
      <w:u w:val="single"/>
    </w:rPr>
  </w:style>
  <w:style w:type="character" w:customStyle="1" w:styleId="texto11">
    <w:name w:val="texto11"/>
    <w:basedOn w:val="Standardskriftforavsnitt"/>
    <w:semiHidden/>
    <w:rsid w:val="005808B2"/>
    <w:rPr>
      <w:rFonts w:ascii="Arial" w:hAnsi="Arial" w:cs="Arial" w:hint="default"/>
      <w:b w:val="0"/>
      <w:bCs w:val="0"/>
      <w:i w:val="0"/>
      <w:iCs w:val="0"/>
      <w:caps w:val="0"/>
      <w:color w:val="000000"/>
      <w:sz w:val="20"/>
      <w:szCs w:val="20"/>
    </w:rPr>
  </w:style>
  <w:style w:type="character" w:styleId="Fulgthyperkobling">
    <w:name w:val="FollowedHyperlink"/>
    <w:basedOn w:val="Standardskriftforavsnitt"/>
    <w:semiHidden/>
    <w:rsid w:val="006C4732"/>
    <w:rPr>
      <w:color w:val="800080"/>
      <w:u w:val="single"/>
    </w:rPr>
  </w:style>
  <w:style w:type="paragraph" w:styleId="Bunntekst">
    <w:name w:val="footer"/>
    <w:basedOn w:val="Normal"/>
    <w:link w:val="BunntekstTegn"/>
    <w:uiPriority w:val="99"/>
    <w:rsid w:val="009F4619"/>
    <w:pPr>
      <w:tabs>
        <w:tab w:val="center" w:pos="4536"/>
        <w:tab w:val="right" w:pos="9072"/>
      </w:tabs>
    </w:pPr>
  </w:style>
  <w:style w:type="character" w:styleId="Sidetall">
    <w:name w:val="page number"/>
    <w:basedOn w:val="Standardskriftforavsnitt"/>
    <w:rsid w:val="009F4619"/>
  </w:style>
  <w:style w:type="paragraph" w:styleId="Topptekst">
    <w:name w:val="header"/>
    <w:basedOn w:val="Normal"/>
    <w:link w:val="TopptekstTegn"/>
    <w:rsid w:val="004D7651"/>
    <w:pPr>
      <w:tabs>
        <w:tab w:val="center" w:pos="4536"/>
        <w:tab w:val="right" w:pos="9072"/>
      </w:tabs>
    </w:pPr>
  </w:style>
  <w:style w:type="character" w:customStyle="1" w:styleId="TegnTegn">
    <w:name w:val="Tegn Tegn"/>
    <w:basedOn w:val="Standardskriftforavsnitt"/>
    <w:rsid w:val="00E15060"/>
    <w:rPr>
      <w:rFonts w:ascii="Arial" w:hAnsi="Arial"/>
      <w:sz w:val="18"/>
      <w:lang w:val="en-GB" w:eastAsia="nb-NO" w:bidi="ar-SA"/>
    </w:rPr>
  </w:style>
  <w:style w:type="paragraph" w:styleId="Punktliste">
    <w:name w:val="List Bullet"/>
    <w:basedOn w:val="Normal"/>
    <w:rsid w:val="00365745"/>
    <w:pPr>
      <w:numPr>
        <w:numId w:val="1"/>
      </w:numPr>
      <w:tabs>
        <w:tab w:val="clear" w:pos="360"/>
      </w:tabs>
      <w:spacing w:before="120"/>
      <w:ind w:left="284" w:hanging="284"/>
    </w:pPr>
  </w:style>
  <w:style w:type="paragraph" w:customStyle="1" w:styleId="Bullet">
    <w:name w:val="Bullet"/>
    <w:basedOn w:val="Normal"/>
    <w:rsid w:val="006E26BC"/>
    <w:pPr>
      <w:numPr>
        <w:numId w:val="2"/>
      </w:numPr>
      <w:tabs>
        <w:tab w:val="clear" w:pos="720"/>
      </w:tabs>
      <w:spacing w:before="120"/>
      <w:ind w:left="284" w:hanging="284"/>
      <w:jc w:val="left"/>
    </w:pPr>
  </w:style>
  <w:style w:type="character" w:styleId="Sterk">
    <w:name w:val="Strong"/>
    <w:basedOn w:val="Standardskriftforavsnitt"/>
    <w:uiPriority w:val="22"/>
    <w:qFormat/>
    <w:rsid w:val="00A63193"/>
    <w:rPr>
      <w:b/>
      <w:bCs/>
    </w:rPr>
  </w:style>
  <w:style w:type="paragraph" w:styleId="Dokumentkart">
    <w:name w:val="Document Map"/>
    <w:basedOn w:val="Normal"/>
    <w:semiHidden/>
    <w:rsid w:val="00A06A6A"/>
    <w:pPr>
      <w:shd w:val="clear" w:color="auto" w:fill="000080"/>
    </w:pPr>
    <w:rPr>
      <w:rFonts w:ascii="Tahoma" w:hAnsi="Tahoma" w:cs="Tahoma"/>
      <w:sz w:val="20"/>
      <w:szCs w:val="20"/>
    </w:rPr>
  </w:style>
  <w:style w:type="paragraph" w:customStyle="1" w:styleId="Tabelltekst">
    <w:name w:val="Tabelltekst"/>
    <w:basedOn w:val="Normal"/>
    <w:rsid w:val="0070254C"/>
    <w:pPr>
      <w:spacing w:before="60" w:after="40"/>
      <w:ind w:right="-57"/>
      <w:jc w:val="left"/>
    </w:pPr>
    <w:rPr>
      <w:sz w:val="20"/>
    </w:rPr>
  </w:style>
  <w:style w:type="paragraph" w:customStyle="1" w:styleId="Bildetekst1">
    <w:name w:val="Bildetekst1"/>
    <w:basedOn w:val="Normal"/>
    <w:rsid w:val="00B239B8"/>
    <w:pPr>
      <w:tabs>
        <w:tab w:val="left" w:pos="1021"/>
      </w:tabs>
      <w:spacing w:after="60"/>
      <w:jc w:val="left"/>
    </w:pPr>
    <w:rPr>
      <w:i/>
    </w:rPr>
  </w:style>
  <w:style w:type="paragraph" w:customStyle="1" w:styleId="Bullet2">
    <w:name w:val="Bullet 2"/>
    <w:basedOn w:val="Normal"/>
    <w:rsid w:val="00CD4C70"/>
    <w:pPr>
      <w:numPr>
        <w:numId w:val="3"/>
      </w:numPr>
      <w:tabs>
        <w:tab w:val="clear" w:pos="720"/>
      </w:tabs>
      <w:spacing w:before="120"/>
      <w:ind w:left="568" w:hanging="284"/>
    </w:pPr>
  </w:style>
  <w:style w:type="paragraph" w:styleId="INNH1">
    <w:name w:val="toc 1"/>
    <w:basedOn w:val="Normal"/>
    <w:next w:val="Normal"/>
    <w:autoRedefine/>
    <w:uiPriority w:val="39"/>
    <w:rsid w:val="00DC7E60"/>
    <w:pPr>
      <w:tabs>
        <w:tab w:val="left" w:pos="567"/>
        <w:tab w:val="right" w:leader="dot" w:pos="9062"/>
      </w:tabs>
      <w:spacing w:before="120" w:after="60"/>
      <w:ind w:left="567" w:right="567" w:hanging="567"/>
      <w:jc w:val="left"/>
    </w:pPr>
    <w:rPr>
      <w:b/>
      <w:noProof/>
      <w:sz w:val="22"/>
    </w:rPr>
  </w:style>
  <w:style w:type="paragraph" w:styleId="INNH2">
    <w:name w:val="toc 2"/>
    <w:basedOn w:val="Normal"/>
    <w:next w:val="Normal"/>
    <w:autoRedefine/>
    <w:uiPriority w:val="39"/>
    <w:rsid w:val="00DC7E60"/>
    <w:pPr>
      <w:tabs>
        <w:tab w:val="left" w:pos="567"/>
        <w:tab w:val="right" w:leader="dot" w:pos="9072"/>
      </w:tabs>
      <w:spacing w:before="60" w:after="40"/>
      <w:ind w:left="567" w:right="567" w:hanging="567"/>
      <w:jc w:val="left"/>
    </w:pPr>
  </w:style>
  <w:style w:type="paragraph" w:styleId="INNH3">
    <w:name w:val="toc 3"/>
    <w:basedOn w:val="Normal"/>
    <w:next w:val="Normal"/>
    <w:autoRedefine/>
    <w:uiPriority w:val="39"/>
    <w:rsid w:val="00DC7E60"/>
    <w:pPr>
      <w:tabs>
        <w:tab w:val="left" w:pos="1134"/>
        <w:tab w:val="right" w:leader="dot" w:pos="9072"/>
      </w:tabs>
      <w:spacing w:before="20" w:after="20"/>
      <w:ind w:left="1134" w:right="567" w:hanging="567"/>
      <w:jc w:val="left"/>
    </w:pPr>
    <w:rPr>
      <w:i/>
      <w:noProof/>
      <w:sz w:val="20"/>
    </w:rPr>
  </w:style>
  <w:style w:type="paragraph" w:styleId="NormalWeb">
    <w:name w:val="Normal (Web)"/>
    <w:basedOn w:val="Normal"/>
    <w:uiPriority w:val="99"/>
    <w:unhideWhenUsed/>
    <w:rsid w:val="0055749F"/>
    <w:rPr>
      <w:sz w:val="20"/>
      <w:szCs w:val="20"/>
    </w:rPr>
  </w:style>
  <w:style w:type="paragraph" w:customStyle="1" w:styleId="articletext">
    <w:name w:val="articletext"/>
    <w:basedOn w:val="Normal"/>
    <w:rsid w:val="00BA088A"/>
    <w:pPr>
      <w:spacing w:before="100" w:beforeAutospacing="1" w:after="100" w:afterAutospacing="1"/>
    </w:pPr>
    <w:rPr>
      <w:rFonts w:cs="Arial"/>
      <w:color w:val="000000"/>
      <w:sz w:val="18"/>
      <w:szCs w:val="18"/>
    </w:rPr>
  </w:style>
  <w:style w:type="paragraph" w:customStyle="1" w:styleId="Overskrift31">
    <w:name w:val="Overskrift 31"/>
    <w:basedOn w:val="Normal"/>
    <w:next w:val="Normal"/>
    <w:uiPriority w:val="99"/>
    <w:rsid w:val="00040626"/>
    <w:pPr>
      <w:autoSpaceDE w:val="0"/>
      <w:autoSpaceDN w:val="0"/>
      <w:adjustRightInd w:val="0"/>
      <w:jc w:val="left"/>
    </w:pPr>
    <w:rPr>
      <w:rFonts w:ascii="Times New Roman" w:hAnsi="Times New Roman"/>
      <w:sz w:val="24"/>
      <w:lang w:val="nb-NO"/>
    </w:rPr>
  </w:style>
  <w:style w:type="character" w:customStyle="1" w:styleId="itembody">
    <w:name w:val="item_body"/>
    <w:basedOn w:val="Standardskriftforavsnitt"/>
    <w:rsid w:val="00E6667D"/>
    <w:rPr>
      <w:rFonts w:ascii="Verdana" w:hAnsi="Verdana" w:hint="default"/>
      <w:color w:val="330000"/>
      <w:sz w:val="16"/>
      <w:szCs w:val="16"/>
    </w:rPr>
  </w:style>
  <w:style w:type="character" w:customStyle="1" w:styleId="head11">
    <w:name w:val="head11"/>
    <w:basedOn w:val="Standardskriftforavsnitt"/>
    <w:rsid w:val="00E6667D"/>
    <w:rPr>
      <w:rFonts w:ascii="Times New Roman" w:hAnsi="Times New Roman" w:cs="Times New Roman" w:hint="default"/>
      <w:b/>
      <w:bCs/>
      <w:color w:val="669999"/>
      <w:sz w:val="36"/>
      <w:szCs w:val="36"/>
    </w:rPr>
  </w:style>
  <w:style w:type="character" w:customStyle="1" w:styleId="itembodybold1">
    <w:name w:val="item_body_bold1"/>
    <w:basedOn w:val="Standardskriftforavsnitt"/>
    <w:rsid w:val="00E6667D"/>
    <w:rPr>
      <w:rFonts w:ascii="Verdana" w:hAnsi="Verdana" w:hint="default"/>
      <w:b/>
      <w:bCs/>
      <w:color w:val="000000"/>
      <w:sz w:val="16"/>
      <w:szCs w:val="16"/>
    </w:rPr>
  </w:style>
  <w:style w:type="paragraph" w:styleId="Brdtekst3">
    <w:name w:val="Body Text 3"/>
    <w:basedOn w:val="Normal"/>
    <w:link w:val="Brdtekst3Tegn"/>
    <w:rsid w:val="00226D21"/>
    <w:pPr>
      <w:autoSpaceDE w:val="0"/>
      <w:autoSpaceDN w:val="0"/>
      <w:adjustRightInd w:val="0"/>
    </w:pPr>
    <w:rPr>
      <w:rFonts w:ascii="Arial Narrow" w:hAnsi="Arial Narrow"/>
      <w:sz w:val="24"/>
      <w:lang w:eastAsia="en-US"/>
    </w:rPr>
  </w:style>
  <w:style w:type="character" w:customStyle="1" w:styleId="Brdtekst3Tegn">
    <w:name w:val="Brødtekst 3 Tegn"/>
    <w:basedOn w:val="Standardskriftforavsnitt"/>
    <w:link w:val="Brdtekst3"/>
    <w:rsid w:val="00226D21"/>
    <w:rPr>
      <w:rFonts w:ascii="Arial Narrow" w:hAnsi="Arial Narrow"/>
      <w:sz w:val="24"/>
      <w:szCs w:val="24"/>
      <w:lang w:val="en-GB" w:eastAsia="en-US"/>
    </w:rPr>
  </w:style>
  <w:style w:type="character" w:customStyle="1" w:styleId="A6">
    <w:name w:val="A6"/>
    <w:uiPriority w:val="99"/>
    <w:rsid w:val="00104645"/>
    <w:rPr>
      <w:rFonts w:cs="Frutiger 45 Light"/>
      <w:color w:val="000000"/>
      <w:sz w:val="17"/>
      <w:szCs w:val="17"/>
    </w:rPr>
  </w:style>
  <w:style w:type="paragraph" w:styleId="Bobletekst">
    <w:name w:val="Balloon Text"/>
    <w:basedOn w:val="Normal"/>
    <w:link w:val="BobletekstTegn"/>
    <w:rsid w:val="00337532"/>
    <w:rPr>
      <w:rFonts w:ascii="Tahoma" w:hAnsi="Tahoma" w:cs="Tahoma"/>
      <w:sz w:val="16"/>
      <w:szCs w:val="16"/>
    </w:rPr>
  </w:style>
  <w:style w:type="character" w:customStyle="1" w:styleId="BobletekstTegn">
    <w:name w:val="Bobletekst Tegn"/>
    <w:basedOn w:val="Standardskriftforavsnitt"/>
    <w:link w:val="Bobletekst"/>
    <w:rsid w:val="00337532"/>
    <w:rPr>
      <w:rFonts w:ascii="Tahoma" w:hAnsi="Tahoma" w:cs="Tahoma"/>
      <w:sz w:val="16"/>
      <w:szCs w:val="16"/>
      <w:lang w:val="en-GB"/>
    </w:rPr>
  </w:style>
  <w:style w:type="paragraph" w:customStyle="1" w:styleId="Table-text">
    <w:name w:val="Table - text"/>
    <w:basedOn w:val="Normal"/>
    <w:rsid w:val="0086551D"/>
    <w:pPr>
      <w:spacing w:before="60" w:after="40"/>
      <w:ind w:right="-57"/>
      <w:jc w:val="left"/>
    </w:pPr>
    <w:rPr>
      <w:sz w:val="20"/>
      <w:szCs w:val="20"/>
    </w:rPr>
  </w:style>
  <w:style w:type="character" w:customStyle="1" w:styleId="fileinfo">
    <w:name w:val="fileinfo"/>
    <w:basedOn w:val="Standardskriftforavsnitt"/>
    <w:rsid w:val="008C6E9A"/>
  </w:style>
  <w:style w:type="character" w:customStyle="1" w:styleId="mw-headline">
    <w:name w:val="mw-headline"/>
    <w:basedOn w:val="Standardskriftforavsnitt"/>
    <w:rsid w:val="00375EF8"/>
  </w:style>
  <w:style w:type="character" w:customStyle="1" w:styleId="chemf">
    <w:name w:val="chemf"/>
    <w:basedOn w:val="Standardskriftforavsnitt"/>
    <w:rsid w:val="00375EF8"/>
  </w:style>
  <w:style w:type="paragraph" w:styleId="Brdtekst">
    <w:name w:val="Body Text"/>
    <w:basedOn w:val="Normal"/>
    <w:link w:val="BrdtekstTegn"/>
    <w:rsid w:val="00EE55CC"/>
    <w:pPr>
      <w:spacing w:after="120"/>
    </w:pPr>
  </w:style>
  <w:style w:type="character" w:customStyle="1" w:styleId="BrdtekstTegn">
    <w:name w:val="Brødtekst Tegn"/>
    <w:basedOn w:val="Standardskriftforavsnitt"/>
    <w:link w:val="Brdtekst"/>
    <w:rsid w:val="00EE55CC"/>
    <w:rPr>
      <w:rFonts w:ascii="Arial" w:hAnsi="Arial"/>
      <w:sz w:val="21"/>
      <w:szCs w:val="24"/>
      <w:lang w:val="en-GB"/>
    </w:rPr>
  </w:style>
  <w:style w:type="paragraph" w:customStyle="1" w:styleId="Default">
    <w:name w:val="Default"/>
    <w:rsid w:val="00EE55CC"/>
    <w:pPr>
      <w:autoSpaceDE w:val="0"/>
      <w:autoSpaceDN w:val="0"/>
      <w:adjustRightInd w:val="0"/>
    </w:pPr>
    <w:rPr>
      <w:color w:val="000000"/>
      <w:sz w:val="24"/>
      <w:szCs w:val="24"/>
    </w:rPr>
  </w:style>
  <w:style w:type="paragraph" w:customStyle="1" w:styleId="Bulletintextbox">
    <w:name w:val="Bullet in text box"/>
    <w:basedOn w:val="Normal"/>
    <w:qFormat/>
    <w:rsid w:val="0081417D"/>
    <w:pPr>
      <w:numPr>
        <w:numId w:val="6"/>
      </w:numPr>
      <w:spacing w:before="60" w:after="40"/>
      <w:ind w:left="227" w:right="-57" w:hanging="227"/>
      <w:jc w:val="left"/>
    </w:pPr>
    <w:rPr>
      <w:rFonts w:cs="Arial"/>
      <w:sz w:val="20"/>
      <w:szCs w:val="20"/>
    </w:rPr>
  </w:style>
  <w:style w:type="character" w:customStyle="1" w:styleId="highlight1">
    <w:name w:val="highlight1"/>
    <w:basedOn w:val="Standardskriftforavsnitt"/>
    <w:rsid w:val="00E045AD"/>
    <w:rPr>
      <w:shd w:val="clear" w:color="auto" w:fill="FFFFB0"/>
    </w:rPr>
  </w:style>
  <w:style w:type="paragraph" w:customStyle="1" w:styleId="Table-heading">
    <w:name w:val="Table - heading"/>
    <w:basedOn w:val="Normal"/>
    <w:rsid w:val="00423488"/>
    <w:pPr>
      <w:spacing w:before="60" w:after="40"/>
      <w:ind w:right="-57"/>
      <w:jc w:val="left"/>
    </w:pPr>
    <w:rPr>
      <w:b/>
      <w:sz w:val="20"/>
      <w:szCs w:val="20"/>
    </w:rPr>
  </w:style>
  <w:style w:type="character" w:customStyle="1" w:styleId="editsection">
    <w:name w:val="editsection"/>
    <w:basedOn w:val="Standardskriftforavsnitt"/>
    <w:rsid w:val="00CD0C9B"/>
  </w:style>
  <w:style w:type="character" w:styleId="Utheving">
    <w:name w:val="Emphasis"/>
    <w:basedOn w:val="Standardskriftforavsnitt"/>
    <w:uiPriority w:val="20"/>
    <w:qFormat/>
    <w:rsid w:val="007C2FED"/>
    <w:rPr>
      <w:i/>
      <w:iCs/>
    </w:rPr>
  </w:style>
  <w:style w:type="character" w:customStyle="1" w:styleId="end-of-item1">
    <w:name w:val="end-of-item1"/>
    <w:basedOn w:val="Standardskriftforavsnitt"/>
    <w:rsid w:val="00370153"/>
  </w:style>
  <w:style w:type="character" w:styleId="HTML-sitat">
    <w:name w:val="HTML Cite"/>
    <w:basedOn w:val="Standardskriftforavsnitt"/>
    <w:uiPriority w:val="99"/>
    <w:unhideWhenUsed/>
    <w:rsid w:val="00217492"/>
    <w:rPr>
      <w:i/>
      <w:iCs/>
    </w:rPr>
  </w:style>
  <w:style w:type="character" w:customStyle="1" w:styleId="none">
    <w:name w:val="none"/>
    <w:basedOn w:val="Standardskriftforavsnitt"/>
    <w:rsid w:val="00C62AD6"/>
  </w:style>
  <w:style w:type="character" w:customStyle="1" w:styleId="dropcap1">
    <w:name w:val="dropcap1"/>
    <w:basedOn w:val="Standardskriftforavsnitt"/>
    <w:rsid w:val="00C62AD6"/>
    <w:rPr>
      <w:rFonts w:ascii="Arial" w:hAnsi="Arial" w:cs="Arial" w:hint="default"/>
      <w:b/>
      <w:bCs/>
      <w:sz w:val="63"/>
      <w:szCs w:val="63"/>
    </w:rPr>
  </w:style>
  <w:style w:type="character" w:customStyle="1" w:styleId="bodytext1">
    <w:name w:val="bodytext1"/>
    <w:basedOn w:val="Standardskriftforavsnitt"/>
    <w:rsid w:val="00ED6577"/>
    <w:rPr>
      <w:rFonts w:ascii="Arial" w:hAnsi="Arial" w:cs="Arial" w:hint="default"/>
      <w:color w:val="666666"/>
      <w:sz w:val="18"/>
      <w:szCs w:val="18"/>
    </w:rPr>
  </w:style>
  <w:style w:type="paragraph" w:customStyle="1" w:styleId="CM93">
    <w:name w:val="CM93"/>
    <w:basedOn w:val="Default"/>
    <w:next w:val="Default"/>
    <w:rsid w:val="00855623"/>
    <w:pPr>
      <w:spacing w:after="528"/>
    </w:pPr>
    <w:rPr>
      <w:rFonts w:ascii="EBLGJ L+ Century Old Style" w:hAnsi="EBLGJ L+ Century Old Style"/>
      <w:color w:val="auto"/>
    </w:rPr>
  </w:style>
  <w:style w:type="paragraph" w:styleId="Bildetekst">
    <w:name w:val="caption"/>
    <w:aliases w:val="Caption - new"/>
    <w:basedOn w:val="Normal"/>
    <w:next w:val="Normal"/>
    <w:qFormat/>
    <w:rsid w:val="002D09EC"/>
    <w:pPr>
      <w:tabs>
        <w:tab w:val="left" w:pos="1021"/>
      </w:tabs>
      <w:spacing w:before="120" w:after="120"/>
      <w:jc w:val="left"/>
    </w:pPr>
    <w:rPr>
      <w:bCs/>
      <w:i/>
      <w:szCs w:val="20"/>
    </w:rPr>
  </w:style>
  <w:style w:type="paragraph" w:styleId="Figurliste">
    <w:name w:val="table of figures"/>
    <w:basedOn w:val="Normal"/>
    <w:next w:val="Normal"/>
    <w:uiPriority w:val="99"/>
    <w:rsid w:val="00667B04"/>
    <w:pPr>
      <w:tabs>
        <w:tab w:val="left" w:pos="567"/>
        <w:tab w:val="right" w:leader="dot" w:pos="9072"/>
      </w:tabs>
      <w:spacing w:before="60" w:after="60"/>
      <w:ind w:left="1021" w:right="567" w:hanging="1021"/>
      <w:jc w:val="left"/>
    </w:pPr>
    <w:rPr>
      <w:sz w:val="20"/>
    </w:rPr>
  </w:style>
  <w:style w:type="character" w:customStyle="1" w:styleId="Overskrift3Tegn">
    <w:name w:val="Overskrift 3 Tegn"/>
    <w:basedOn w:val="Standardskriftforavsnitt"/>
    <w:link w:val="Overskrift3"/>
    <w:rsid w:val="00E31900"/>
    <w:rPr>
      <w:sz w:val="22"/>
      <w:szCs w:val="24"/>
      <w:u w:val="single"/>
      <w:lang w:val="en-GB"/>
    </w:rPr>
  </w:style>
  <w:style w:type="character" w:styleId="Merknadsreferanse">
    <w:name w:val="annotation reference"/>
    <w:basedOn w:val="Standardskriftforavsnitt"/>
    <w:uiPriority w:val="99"/>
    <w:rsid w:val="004D5394"/>
    <w:rPr>
      <w:sz w:val="16"/>
      <w:szCs w:val="16"/>
    </w:rPr>
  </w:style>
  <w:style w:type="paragraph" w:styleId="Merknadstekst">
    <w:name w:val="annotation text"/>
    <w:basedOn w:val="Normal"/>
    <w:link w:val="MerknadstekstTegn"/>
    <w:rsid w:val="004D5394"/>
    <w:rPr>
      <w:sz w:val="20"/>
      <w:szCs w:val="20"/>
    </w:rPr>
  </w:style>
  <w:style w:type="character" w:customStyle="1" w:styleId="MerknadstekstTegn">
    <w:name w:val="Merknadstekst Tegn"/>
    <w:basedOn w:val="Standardskriftforavsnitt"/>
    <w:link w:val="Merknadstekst"/>
    <w:rsid w:val="004D5394"/>
    <w:rPr>
      <w:lang w:val="en-GB"/>
    </w:rPr>
  </w:style>
  <w:style w:type="paragraph" w:styleId="Kommentaremne">
    <w:name w:val="annotation subject"/>
    <w:basedOn w:val="Merknadstekst"/>
    <w:next w:val="Merknadstekst"/>
    <w:link w:val="KommentaremneTegn"/>
    <w:rsid w:val="004D5394"/>
    <w:rPr>
      <w:b/>
      <w:bCs/>
    </w:rPr>
  </w:style>
  <w:style w:type="character" w:customStyle="1" w:styleId="KommentaremneTegn">
    <w:name w:val="Kommentaremne Tegn"/>
    <w:basedOn w:val="MerknadstekstTegn"/>
    <w:link w:val="Kommentaremne"/>
    <w:rsid w:val="004D5394"/>
    <w:rPr>
      <w:b/>
      <w:bCs/>
      <w:lang w:val="en-GB"/>
    </w:rPr>
  </w:style>
  <w:style w:type="paragraph" w:styleId="Brdtekstinnrykk">
    <w:name w:val="Body Text Indent"/>
    <w:basedOn w:val="Normal"/>
    <w:link w:val="BrdtekstinnrykkTegn"/>
    <w:rsid w:val="00B66539"/>
    <w:pPr>
      <w:spacing w:after="120"/>
      <w:ind w:left="283"/>
    </w:pPr>
  </w:style>
  <w:style w:type="character" w:customStyle="1" w:styleId="BrdtekstinnrykkTegn">
    <w:name w:val="Brødtekstinnrykk Tegn"/>
    <w:basedOn w:val="Standardskriftforavsnitt"/>
    <w:link w:val="Brdtekstinnrykk"/>
    <w:rsid w:val="00B66539"/>
    <w:rPr>
      <w:sz w:val="21"/>
      <w:szCs w:val="24"/>
      <w:lang w:val="en-GB"/>
    </w:rPr>
  </w:style>
  <w:style w:type="paragraph" w:styleId="Brdtekstinnrykk3">
    <w:name w:val="Body Text Indent 3"/>
    <w:basedOn w:val="Normal"/>
    <w:link w:val="Brdtekstinnrykk3Tegn"/>
    <w:rsid w:val="00560F94"/>
    <w:pPr>
      <w:spacing w:after="120"/>
      <w:ind w:left="283"/>
    </w:pPr>
    <w:rPr>
      <w:sz w:val="16"/>
      <w:szCs w:val="16"/>
    </w:rPr>
  </w:style>
  <w:style w:type="character" w:customStyle="1" w:styleId="Brdtekstinnrykk3Tegn">
    <w:name w:val="Brødtekstinnrykk 3 Tegn"/>
    <w:basedOn w:val="Standardskriftforavsnitt"/>
    <w:link w:val="Brdtekstinnrykk3"/>
    <w:rsid w:val="00560F94"/>
    <w:rPr>
      <w:sz w:val="16"/>
      <w:szCs w:val="16"/>
      <w:lang w:val="en-GB"/>
    </w:rPr>
  </w:style>
  <w:style w:type="paragraph" w:customStyle="1" w:styleId="Bokstavliste">
    <w:name w:val="Bokstavliste"/>
    <w:basedOn w:val="Normal"/>
    <w:rsid w:val="00C93EF1"/>
    <w:pPr>
      <w:keepLines/>
      <w:widowControl w:val="0"/>
      <w:numPr>
        <w:numId w:val="32"/>
      </w:numPr>
      <w:spacing w:after="120"/>
      <w:jc w:val="left"/>
    </w:pPr>
    <w:rPr>
      <w:rFonts w:ascii="Times New Roman" w:hAnsi="Times New Roman"/>
      <w:sz w:val="22"/>
      <w:szCs w:val="22"/>
      <w:lang w:val="nb-NO"/>
    </w:rPr>
  </w:style>
  <w:style w:type="character" w:customStyle="1" w:styleId="Overskrift1Tegn">
    <w:name w:val="Overskrift 1 Tegn"/>
    <w:basedOn w:val="Standardskriftforavsnitt"/>
    <w:link w:val="Overskrift1"/>
    <w:rsid w:val="005B2F68"/>
    <w:rPr>
      <w:b/>
      <w:bCs/>
      <w:kern w:val="32"/>
      <w:sz w:val="24"/>
      <w:szCs w:val="32"/>
      <w:lang w:val="en-GB"/>
    </w:rPr>
  </w:style>
  <w:style w:type="character" w:customStyle="1" w:styleId="legaddition5">
    <w:name w:val="legaddition5"/>
    <w:basedOn w:val="Standardskriftforavsnitt"/>
    <w:rsid w:val="001977A3"/>
  </w:style>
  <w:style w:type="character" w:customStyle="1" w:styleId="BunntekstTegn">
    <w:name w:val="Bunntekst Tegn"/>
    <w:basedOn w:val="Standardskriftforavsnitt"/>
    <w:link w:val="Bunntekst"/>
    <w:uiPriority w:val="99"/>
    <w:rsid w:val="00E77016"/>
    <w:rPr>
      <w:sz w:val="21"/>
      <w:szCs w:val="24"/>
      <w:lang w:val="en-GB"/>
    </w:rPr>
  </w:style>
  <w:style w:type="character" w:customStyle="1" w:styleId="TopptekstTegn">
    <w:name w:val="Topptekst Tegn"/>
    <w:basedOn w:val="Standardskriftforavsnitt"/>
    <w:link w:val="Topptekst"/>
    <w:rsid w:val="00674B49"/>
    <w:rPr>
      <w:sz w:val="21"/>
      <w:szCs w:val="24"/>
      <w:lang w:val="en-GB"/>
    </w:rPr>
  </w:style>
  <w:style w:type="paragraph" w:styleId="Listeavsnitt">
    <w:name w:val="List Paragraph"/>
    <w:basedOn w:val="Normal"/>
    <w:uiPriority w:val="34"/>
    <w:qFormat/>
    <w:rsid w:val="003743A7"/>
    <w:pPr>
      <w:ind w:left="720"/>
      <w:contextualSpacing/>
    </w:pPr>
  </w:style>
  <w:style w:type="character" w:styleId="Ulstomtale">
    <w:name w:val="Unresolved Mention"/>
    <w:basedOn w:val="Standardskriftforavsnitt"/>
    <w:uiPriority w:val="99"/>
    <w:semiHidden/>
    <w:unhideWhenUsed/>
    <w:rsid w:val="00842B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1883">
      <w:bodyDiv w:val="1"/>
      <w:marLeft w:val="0"/>
      <w:marRight w:val="0"/>
      <w:marTop w:val="0"/>
      <w:marBottom w:val="0"/>
      <w:divBdr>
        <w:top w:val="none" w:sz="0" w:space="0" w:color="auto"/>
        <w:left w:val="none" w:sz="0" w:space="0" w:color="auto"/>
        <w:bottom w:val="none" w:sz="0" w:space="0" w:color="auto"/>
        <w:right w:val="none" w:sz="0" w:space="0" w:color="auto"/>
      </w:divBdr>
      <w:divsChild>
        <w:div w:id="40130836">
          <w:marLeft w:val="0"/>
          <w:marRight w:val="0"/>
          <w:marTop w:val="0"/>
          <w:marBottom w:val="0"/>
          <w:divBdr>
            <w:top w:val="none" w:sz="0" w:space="0" w:color="auto"/>
            <w:left w:val="none" w:sz="0" w:space="0" w:color="auto"/>
            <w:bottom w:val="none" w:sz="0" w:space="0" w:color="auto"/>
            <w:right w:val="none" w:sz="0" w:space="0" w:color="auto"/>
          </w:divBdr>
          <w:divsChild>
            <w:div w:id="322898204">
              <w:marLeft w:val="0"/>
              <w:marRight w:val="0"/>
              <w:marTop w:val="0"/>
              <w:marBottom w:val="0"/>
              <w:divBdr>
                <w:top w:val="none" w:sz="0" w:space="0" w:color="auto"/>
                <w:left w:val="none" w:sz="0" w:space="0" w:color="auto"/>
                <w:bottom w:val="none" w:sz="0" w:space="0" w:color="auto"/>
                <w:right w:val="none" w:sz="0" w:space="0" w:color="auto"/>
              </w:divBdr>
              <w:divsChild>
                <w:div w:id="60063168">
                  <w:marLeft w:val="0"/>
                  <w:marRight w:val="0"/>
                  <w:marTop w:val="0"/>
                  <w:marBottom w:val="0"/>
                  <w:divBdr>
                    <w:top w:val="none" w:sz="0" w:space="0" w:color="auto"/>
                    <w:left w:val="none" w:sz="0" w:space="0" w:color="auto"/>
                    <w:bottom w:val="none" w:sz="0" w:space="0" w:color="auto"/>
                    <w:right w:val="none" w:sz="0" w:space="0" w:color="auto"/>
                  </w:divBdr>
                </w:div>
                <w:div w:id="181910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62424">
      <w:bodyDiv w:val="1"/>
      <w:marLeft w:val="0"/>
      <w:marRight w:val="0"/>
      <w:marTop w:val="0"/>
      <w:marBottom w:val="0"/>
      <w:divBdr>
        <w:top w:val="none" w:sz="0" w:space="0" w:color="auto"/>
        <w:left w:val="none" w:sz="0" w:space="0" w:color="auto"/>
        <w:bottom w:val="none" w:sz="0" w:space="0" w:color="auto"/>
        <w:right w:val="none" w:sz="0" w:space="0" w:color="auto"/>
      </w:divBdr>
    </w:div>
    <w:div w:id="44649274">
      <w:bodyDiv w:val="1"/>
      <w:marLeft w:val="0"/>
      <w:marRight w:val="0"/>
      <w:marTop w:val="0"/>
      <w:marBottom w:val="0"/>
      <w:divBdr>
        <w:top w:val="none" w:sz="0" w:space="0" w:color="auto"/>
        <w:left w:val="none" w:sz="0" w:space="0" w:color="auto"/>
        <w:bottom w:val="none" w:sz="0" w:space="0" w:color="auto"/>
        <w:right w:val="none" w:sz="0" w:space="0" w:color="auto"/>
      </w:divBdr>
      <w:divsChild>
        <w:div w:id="331103416">
          <w:marLeft w:val="0"/>
          <w:marRight w:val="0"/>
          <w:marTop w:val="0"/>
          <w:marBottom w:val="0"/>
          <w:divBdr>
            <w:top w:val="none" w:sz="0" w:space="0" w:color="auto"/>
            <w:left w:val="none" w:sz="0" w:space="0" w:color="auto"/>
            <w:bottom w:val="none" w:sz="0" w:space="0" w:color="auto"/>
            <w:right w:val="none" w:sz="0" w:space="0" w:color="auto"/>
          </w:divBdr>
          <w:divsChild>
            <w:div w:id="8058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42877">
      <w:bodyDiv w:val="1"/>
      <w:marLeft w:val="0"/>
      <w:marRight w:val="0"/>
      <w:marTop w:val="0"/>
      <w:marBottom w:val="0"/>
      <w:divBdr>
        <w:top w:val="none" w:sz="0" w:space="0" w:color="auto"/>
        <w:left w:val="none" w:sz="0" w:space="0" w:color="auto"/>
        <w:bottom w:val="none" w:sz="0" w:space="0" w:color="auto"/>
        <w:right w:val="none" w:sz="0" w:space="0" w:color="auto"/>
      </w:divBdr>
      <w:divsChild>
        <w:div w:id="275722941">
          <w:marLeft w:val="0"/>
          <w:marRight w:val="0"/>
          <w:marTop w:val="0"/>
          <w:marBottom w:val="0"/>
          <w:divBdr>
            <w:top w:val="none" w:sz="0" w:space="0" w:color="auto"/>
            <w:left w:val="none" w:sz="0" w:space="0" w:color="auto"/>
            <w:bottom w:val="none" w:sz="0" w:space="0" w:color="auto"/>
            <w:right w:val="none" w:sz="0" w:space="0" w:color="auto"/>
          </w:divBdr>
          <w:divsChild>
            <w:div w:id="146638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43055">
      <w:bodyDiv w:val="1"/>
      <w:marLeft w:val="0"/>
      <w:marRight w:val="0"/>
      <w:marTop w:val="0"/>
      <w:marBottom w:val="0"/>
      <w:divBdr>
        <w:top w:val="none" w:sz="0" w:space="0" w:color="auto"/>
        <w:left w:val="none" w:sz="0" w:space="0" w:color="auto"/>
        <w:bottom w:val="none" w:sz="0" w:space="0" w:color="auto"/>
        <w:right w:val="none" w:sz="0" w:space="0" w:color="auto"/>
      </w:divBdr>
      <w:divsChild>
        <w:div w:id="812530162">
          <w:marLeft w:val="0"/>
          <w:marRight w:val="0"/>
          <w:marTop w:val="0"/>
          <w:marBottom w:val="0"/>
          <w:divBdr>
            <w:top w:val="none" w:sz="0" w:space="0" w:color="auto"/>
            <w:left w:val="none" w:sz="0" w:space="0" w:color="auto"/>
            <w:bottom w:val="none" w:sz="0" w:space="0" w:color="auto"/>
            <w:right w:val="none" w:sz="0" w:space="0" w:color="auto"/>
          </w:divBdr>
        </w:div>
      </w:divsChild>
    </w:div>
    <w:div w:id="72364935">
      <w:bodyDiv w:val="1"/>
      <w:marLeft w:val="0"/>
      <w:marRight w:val="0"/>
      <w:marTop w:val="0"/>
      <w:marBottom w:val="0"/>
      <w:divBdr>
        <w:top w:val="none" w:sz="0" w:space="0" w:color="auto"/>
        <w:left w:val="none" w:sz="0" w:space="0" w:color="auto"/>
        <w:bottom w:val="none" w:sz="0" w:space="0" w:color="auto"/>
        <w:right w:val="none" w:sz="0" w:space="0" w:color="auto"/>
      </w:divBdr>
    </w:div>
    <w:div w:id="79105196">
      <w:bodyDiv w:val="1"/>
      <w:marLeft w:val="0"/>
      <w:marRight w:val="0"/>
      <w:marTop w:val="0"/>
      <w:marBottom w:val="0"/>
      <w:divBdr>
        <w:top w:val="none" w:sz="0" w:space="0" w:color="auto"/>
        <w:left w:val="none" w:sz="0" w:space="0" w:color="auto"/>
        <w:bottom w:val="none" w:sz="0" w:space="0" w:color="auto"/>
        <w:right w:val="none" w:sz="0" w:space="0" w:color="auto"/>
      </w:divBdr>
      <w:divsChild>
        <w:div w:id="1668745133">
          <w:marLeft w:val="0"/>
          <w:marRight w:val="0"/>
          <w:marTop w:val="100"/>
          <w:marBottom w:val="450"/>
          <w:divBdr>
            <w:top w:val="none" w:sz="0" w:space="0" w:color="auto"/>
            <w:left w:val="none" w:sz="0" w:space="0" w:color="auto"/>
            <w:bottom w:val="none" w:sz="0" w:space="0" w:color="auto"/>
            <w:right w:val="none" w:sz="0" w:space="0" w:color="auto"/>
          </w:divBdr>
          <w:divsChild>
            <w:div w:id="1502308632">
              <w:marLeft w:val="300"/>
              <w:marRight w:val="0"/>
              <w:marTop w:val="300"/>
              <w:marBottom w:val="0"/>
              <w:divBdr>
                <w:top w:val="none" w:sz="0" w:space="0" w:color="auto"/>
                <w:left w:val="none" w:sz="0" w:space="0" w:color="auto"/>
                <w:bottom w:val="none" w:sz="0" w:space="0" w:color="auto"/>
                <w:right w:val="dotted" w:sz="6" w:space="0" w:color="CACCCC"/>
              </w:divBdr>
            </w:div>
          </w:divsChild>
        </w:div>
      </w:divsChild>
    </w:div>
    <w:div w:id="156500059">
      <w:bodyDiv w:val="1"/>
      <w:marLeft w:val="0"/>
      <w:marRight w:val="0"/>
      <w:marTop w:val="0"/>
      <w:marBottom w:val="0"/>
      <w:divBdr>
        <w:top w:val="none" w:sz="0" w:space="0" w:color="auto"/>
        <w:left w:val="none" w:sz="0" w:space="0" w:color="auto"/>
        <w:bottom w:val="none" w:sz="0" w:space="0" w:color="auto"/>
        <w:right w:val="none" w:sz="0" w:space="0" w:color="auto"/>
      </w:divBdr>
    </w:div>
    <w:div w:id="163740477">
      <w:bodyDiv w:val="1"/>
      <w:marLeft w:val="0"/>
      <w:marRight w:val="0"/>
      <w:marTop w:val="0"/>
      <w:marBottom w:val="0"/>
      <w:divBdr>
        <w:top w:val="none" w:sz="0" w:space="0" w:color="auto"/>
        <w:left w:val="none" w:sz="0" w:space="0" w:color="auto"/>
        <w:bottom w:val="none" w:sz="0" w:space="0" w:color="auto"/>
        <w:right w:val="none" w:sz="0" w:space="0" w:color="auto"/>
      </w:divBdr>
      <w:divsChild>
        <w:div w:id="825435559">
          <w:marLeft w:val="0"/>
          <w:marRight w:val="0"/>
          <w:marTop w:val="0"/>
          <w:marBottom w:val="0"/>
          <w:divBdr>
            <w:top w:val="none" w:sz="0" w:space="0" w:color="auto"/>
            <w:left w:val="none" w:sz="0" w:space="0" w:color="auto"/>
            <w:bottom w:val="none" w:sz="0" w:space="0" w:color="auto"/>
            <w:right w:val="none" w:sz="0" w:space="0" w:color="auto"/>
          </w:divBdr>
          <w:divsChild>
            <w:div w:id="80747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3825">
      <w:bodyDiv w:val="1"/>
      <w:marLeft w:val="0"/>
      <w:marRight w:val="0"/>
      <w:marTop w:val="0"/>
      <w:marBottom w:val="0"/>
      <w:divBdr>
        <w:top w:val="none" w:sz="0" w:space="0" w:color="auto"/>
        <w:left w:val="none" w:sz="0" w:space="0" w:color="auto"/>
        <w:bottom w:val="none" w:sz="0" w:space="0" w:color="auto"/>
        <w:right w:val="none" w:sz="0" w:space="0" w:color="auto"/>
      </w:divBdr>
    </w:div>
    <w:div w:id="197356613">
      <w:bodyDiv w:val="1"/>
      <w:marLeft w:val="0"/>
      <w:marRight w:val="0"/>
      <w:marTop w:val="0"/>
      <w:marBottom w:val="0"/>
      <w:divBdr>
        <w:top w:val="none" w:sz="0" w:space="0" w:color="auto"/>
        <w:left w:val="none" w:sz="0" w:space="0" w:color="auto"/>
        <w:bottom w:val="none" w:sz="0" w:space="0" w:color="auto"/>
        <w:right w:val="none" w:sz="0" w:space="0" w:color="auto"/>
      </w:divBdr>
      <w:divsChild>
        <w:div w:id="496269070">
          <w:marLeft w:val="0"/>
          <w:marRight w:val="0"/>
          <w:marTop w:val="0"/>
          <w:marBottom w:val="0"/>
          <w:divBdr>
            <w:top w:val="none" w:sz="0" w:space="0" w:color="auto"/>
            <w:left w:val="none" w:sz="0" w:space="0" w:color="auto"/>
            <w:bottom w:val="none" w:sz="0" w:space="0" w:color="auto"/>
            <w:right w:val="none" w:sz="0" w:space="0" w:color="auto"/>
          </w:divBdr>
          <w:divsChild>
            <w:div w:id="659886626">
              <w:marLeft w:val="0"/>
              <w:marRight w:val="0"/>
              <w:marTop w:val="0"/>
              <w:marBottom w:val="0"/>
              <w:divBdr>
                <w:top w:val="none" w:sz="0" w:space="0" w:color="auto"/>
                <w:left w:val="none" w:sz="0" w:space="0" w:color="auto"/>
                <w:bottom w:val="none" w:sz="0" w:space="0" w:color="auto"/>
                <w:right w:val="none" w:sz="0" w:space="0" w:color="auto"/>
              </w:divBdr>
              <w:divsChild>
                <w:div w:id="97028137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210964136">
      <w:bodyDiv w:val="1"/>
      <w:marLeft w:val="0"/>
      <w:marRight w:val="0"/>
      <w:marTop w:val="0"/>
      <w:marBottom w:val="0"/>
      <w:divBdr>
        <w:top w:val="none" w:sz="0" w:space="0" w:color="auto"/>
        <w:left w:val="none" w:sz="0" w:space="0" w:color="auto"/>
        <w:bottom w:val="none" w:sz="0" w:space="0" w:color="auto"/>
        <w:right w:val="none" w:sz="0" w:space="0" w:color="auto"/>
      </w:divBdr>
      <w:divsChild>
        <w:div w:id="1610048102">
          <w:marLeft w:val="0"/>
          <w:marRight w:val="0"/>
          <w:marTop w:val="0"/>
          <w:marBottom w:val="0"/>
          <w:divBdr>
            <w:top w:val="none" w:sz="0" w:space="0" w:color="auto"/>
            <w:left w:val="none" w:sz="0" w:space="0" w:color="auto"/>
            <w:bottom w:val="none" w:sz="0" w:space="0" w:color="auto"/>
            <w:right w:val="none" w:sz="0" w:space="0" w:color="auto"/>
          </w:divBdr>
          <w:divsChild>
            <w:div w:id="326635463">
              <w:marLeft w:val="0"/>
              <w:marRight w:val="0"/>
              <w:marTop w:val="0"/>
              <w:marBottom w:val="0"/>
              <w:divBdr>
                <w:top w:val="none" w:sz="0" w:space="0" w:color="auto"/>
                <w:left w:val="single" w:sz="6" w:space="0" w:color="3D62A8"/>
                <w:bottom w:val="single" w:sz="12" w:space="0" w:color="3D62A8"/>
                <w:right w:val="single" w:sz="12" w:space="0" w:color="83A5E4"/>
              </w:divBdr>
              <w:divsChild>
                <w:div w:id="1939824987">
                  <w:marLeft w:val="0"/>
                  <w:marRight w:val="0"/>
                  <w:marTop w:val="0"/>
                  <w:marBottom w:val="0"/>
                  <w:divBdr>
                    <w:top w:val="single" w:sz="6" w:space="0" w:color="979BA4"/>
                    <w:left w:val="single" w:sz="6" w:space="0" w:color="979BA4"/>
                    <w:bottom w:val="single" w:sz="6" w:space="0" w:color="979BA4"/>
                    <w:right w:val="single" w:sz="6" w:space="0" w:color="979BA4"/>
                  </w:divBdr>
                  <w:divsChild>
                    <w:div w:id="10895482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31156969">
      <w:bodyDiv w:val="1"/>
      <w:marLeft w:val="0"/>
      <w:marRight w:val="0"/>
      <w:marTop w:val="0"/>
      <w:marBottom w:val="0"/>
      <w:divBdr>
        <w:top w:val="none" w:sz="0" w:space="0" w:color="auto"/>
        <w:left w:val="none" w:sz="0" w:space="0" w:color="auto"/>
        <w:bottom w:val="none" w:sz="0" w:space="0" w:color="auto"/>
        <w:right w:val="none" w:sz="0" w:space="0" w:color="auto"/>
      </w:divBdr>
      <w:divsChild>
        <w:div w:id="1903442438">
          <w:marLeft w:val="0"/>
          <w:marRight w:val="0"/>
          <w:marTop w:val="0"/>
          <w:marBottom w:val="0"/>
          <w:divBdr>
            <w:top w:val="none" w:sz="0" w:space="0" w:color="auto"/>
            <w:left w:val="none" w:sz="0" w:space="0" w:color="auto"/>
            <w:bottom w:val="none" w:sz="0" w:space="0" w:color="auto"/>
            <w:right w:val="none" w:sz="0" w:space="0" w:color="auto"/>
          </w:divBdr>
          <w:divsChild>
            <w:div w:id="182977713">
              <w:marLeft w:val="0"/>
              <w:marRight w:val="0"/>
              <w:marTop w:val="0"/>
              <w:marBottom w:val="0"/>
              <w:divBdr>
                <w:top w:val="none" w:sz="0" w:space="0" w:color="auto"/>
                <w:left w:val="none" w:sz="0" w:space="0" w:color="auto"/>
                <w:bottom w:val="none" w:sz="0" w:space="0" w:color="auto"/>
                <w:right w:val="none" w:sz="0" w:space="0" w:color="auto"/>
              </w:divBdr>
              <w:divsChild>
                <w:div w:id="2123451074">
                  <w:marLeft w:val="0"/>
                  <w:marRight w:val="0"/>
                  <w:marTop w:val="0"/>
                  <w:marBottom w:val="0"/>
                  <w:divBdr>
                    <w:top w:val="none" w:sz="0" w:space="0" w:color="auto"/>
                    <w:left w:val="none" w:sz="0" w:space="0" w:color="auto"/>
                    <w:bottom w:val="none" w:sz="0" w:space="0" w:color="auto"/>
                    <w:right w:val="none" w:sz="0" w:space="0" w:color="auto"/>
                  </w:divBdr>
                  <w:divsChild>
                    <w:div w:id="1267814072">
                      <w:marLeft w:val="0"/>
                      <w:marRight w:val="0"/>
                      <w:marTop w:val="0"/>
                      <w:marBottom w:val="0"/>
                      <w:divBdr>
                        <w:top w:val="none" w:sz="0" w:space="0" w:color="auto"/>
                        <w:left w:val="none" w:sz="0" w:space="0" w:color="auto"/>
                        <w:bottom w:val="none" w:sz="0" w:space="0" w:color="auto"/>
                        <w:right w:val="none" w:sz="0" w:space="0" w:color="auto"/>
                      </w:divBdr>
                      <w:divsChild>
                        <w:div w:id="119500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195000">
      <w:bodyDiv w:val="1"/>
      <w:marLeft w:val="0"/>
      <w:marRight w:val="0"/>
      <w:marTop w:val="0"/>
      <w:marBottom w:val="0"/>
      <w:divBdr>
        <w:top w:val="none" w:sz="0" w:space="0" w:color="auto"/>
        <w:left w:val="none" w:sz="0" w:space="0" w:color="auto"/>
        <w:bottom w:val="none" w:sz="0" w:space="0" w:color="auto"/>
        <w:right w:val="none" w:sz="0" w:space="0" w:color="auto"/>
      </w:divBdr>
      <w:divsChild>
        <w:div w:id="1949118007">
          <w:marLeft w:val="0"/>
          <w:marRight w:val="0"/>
          <w:marTop w:val="0"/>
          <w:marBottom w:val="0"/>
          <w:divBdr>
            <w:top w:val="none" w:sz="0" w:space="0" w:color="auto"/>
            <w:left w:val="none" w:sz="0" w:space="0" w:color="auto"/>
            <w:bottom w:val="none" w:sz="0" w:space="0" w:color="auto"/>
            <w:right w:val="none" w:sz="0" w:space="0" w:color="auto"/>
          </w:divBdr>
          <w:divsChild>
            <w:div w:id="80284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986378">
      <w:bodyDiv w:val="1"/>
      <w:marLeft w:val="0"/>
      <w:marRight w:val="0"/>
      <w:marTop w:val="0"/>
      <w:marBottom w:val="0"/>
      <w:divBdr>
        <w:top w:val="none" w:sz="0" w:space="0" w:color="auto"/>
        <w:left w:val="none" w:sz="0" w:space="0" w:color="auto"/>
        <w:bottom w:val="none" w:sz="0" w:space="0" w:color="auto"/>
        <w:right w:val="none" w:sz="0" w:space="0" w:color="auto"/>
      </w:divBdr>
    </w:div>
    <w:div w:id="300235695">
      <w:bodyDiv w:val="1"/>
      <w:marLeft w:val="0"/>
      <w:marRight w:val="0"/>
      <w:marTop w:val="0"/>
      <w:marBottom w:val="0"/>
      <w:divBdr>
        <w:top w:val="none" w:sz="0" w:space="0" w:color="auto"/>
        <w:left w:val="none" w:sz="0" w:space="0" w:color="auto"/>
        <w:bottom w:val="none" w:sz="0" w:space="0" w:color="auto"/>
        <w:right w:val="none" w:sz="0" w:space="0" w:color="auto"/>
      </w:divBdr>
      <w:divsChild>
        <w:div w:id="126552762">
          <w:marLeft w:val="0"/>
          <w:marRight w:val="0"/>
          <w:marTop w:val="0"/>
          <w:marBottom w:val="0"/>
          <w:divBdr>
            <w:top w:val="none" w:sz="0" w:space="0" w:color="auto"/>
            <w:left w:val="none" w:sz="0" w:space="0" w:color="auto"/>
            <w:bottom w:val="none" w:sz="0" w:space="0" w:color="auto"/>
            <w:right w:val="none" w:sz="0" w:space="0" w:color="auto"/>
          </w:divBdr>
          <w:divsChild>
            <w:div w:id="62608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246369">
      <w:bodyDiv w:val="1"/>
      <w:marLeft w:val="0"/>
      <w:marRight w:val="0"/>
      <w:marTop w:val="0"/>
      <w:marBottom w:val="0"/>
      <w:divBdr>
        <w:top w:val="none" w:sz="0" w:space="0" w:color="auto"/>
        <w:left w:val="none" w:sz="0" w:space="0" w:color="auto"/>
        <w:bottom w:val="none" w:sz="0" w:space="0" w:color="auto"/>
        <w:right w:val="none" w:sz="0" w:space="0" w:color="auto"/>
      </w:divBdr>
      <w:divsChild>
        <w:div w:id="553007896">
          <w:marLeft w:val="0"/>
          <w:marRight w:val="0"/>
          <w:marTop w:val="0"/>
          <w:marBottom w:val="0"/>
          <w:divBdr>
            <w:top w:val="none" w:sz="0" w:space="0" w:color="auto"/>
            <w:left w:val="none" w:sz="0" w:space="0" w:color="auto"/>
            <w:bottom w:val="none" w:sz="0" w:space="0" w:color="auto"/>
            <w:right w:val="none" w:sz="0" w:space="0" w:color="auto"/>
          </w:divBdr>
          <w:divsChild>
            <w:div w:id="198870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44756">
      <w:bodyDiv w:val="1"/>
      <w:marLeft w:val="0"/>
      <w:marRight w:val="0"/>
      <w:marTop w:val="0"/>
      <w:marBottom w:val="0"/>
      <w:divBdr>
        <w:top w:val="none" w:sz="0" w:space="0" w:color="auto"/>
        <w:left w:val="none" w:sz="0" w:space="0" w:color="auto"/>
        <w:bottom w:val="none" w:sz="0" w:space="0" w:color="auto"/>
        <w:right w:val="none" w:sz="0" w:space="0" w:color="auto"/>
      </w:divBdr>
    </w:div>
    <w:div w:id="428814380">
      <w:bodyDiv w:val="1"/>
      <w:marLeft w:val="0"/>
      <w:marRight w:val="0"/>
      <w:marTop w:val="0"/>
      <w:marBottom w:val="0"/>
      <w:divBdr>
        <w:top w:val="none" w:sz="0" w:space="0" w:color="auto"/>
        <w:left w:val="none" w:sz="0" w:space="0" w:color="auto"/>
        <w:bottom w:val="none" w:sz="0" w:space="0" w:color="auto"/>
        <w:right w:val="none" w:sz="0" w:space="0" w:color="auto"/>
      </w:divBdr>
      <w:divsChild>
        <w:div w:id="1115715336">
          <w:marLeft w:val="0"/>
          <w:marRight w:val="0"/>
          <w:marTop w:val="0"/>
          <w:marBottom w:val="0"/>
          <w:divBdr>
            <w:top w:val="none" w:sz="0" w:space="0" w:color="auto"/>
            <w:left w:val="none" w:sz="0" w:space="0" w:color="auto"/>
            <w:bottom w:val="none" w:sz="0" w:space="0" w:color="auto"/>
            <w:right w:val="none" w:sz="0" w:space="0" w:color="auto"/>
          </w:divBdr>
          <w:divsChild>
            <w:div w:id="29506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036115">
      <w:bodyDiv w:val="1"/>
      <w:marLeft w:val="0"/>
      <w:marRight w:val="0"/>
      <w:marTop w:val="0"/>
      <w:marBottom w:val="0"/>
      <w:divBdr>
        <w:top w:val="none" w:sz="0" w:space="0" w:color="auto"/>
        <w:left w:val="none" w:sz="0" w:space="0" w:color="auto"/>
        <w:bottom w:val="none" w:sz="0" w:space="0" w:color="auto"/>
        <w:right w:val="none" w:sz="0" w:space="0" w:color="auto"/>
      </w:divBdr>
      <w:divsChild>
        <w:div w:id="1938979572">
          <w:marLeft w:val="0"/>
          <w:marRight w:val="0"/>
          <w:marTop w:val="0"/>
          <w:marBottom w:val="0"/>
          <w:divBdr>
            <w:top w:val="none" w:sz="0" w:space="0" w:color="auto"/>
            <w:left w:val="none" w:sz="0" w:space="0" w:color="auto"/>
            <w:bottom w:val="none" w:sz="0" w:space="0" w:color="auto"/>
            <w:right w:val="none" w:sz="0" w:space="0" w:color="auto"/>
          </w:divBdr>
          <w:divsChild>
            <w:div w:id="207842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017106">
      <w:bodyDiv w:val="1"/>
      <w:marLeft w:val="0"/>
      <w:marRight w:val="0"/>
      <w:marTop w:val="0"/>
      <w:marBottom w:val="0"/>
      <w:divBdr>
        <w:top w:val="none" w:sz="0" w:space="0" w:color="auto"/>
        <w:left w:val="none" w:sz="0" w:space="0" w:color="auto"/>
        <w:bottom w:val="none" w:sz="0" w:space="0" w:color="auto"/>
        <w:right w:val="none" w:sz="0" w:space="0" w:color="auto"/>
      </w:divBdr>
    </w:div>
    <w:div w:id="544290984">
      <w:bodyDiv w:val="1"/>
      <w:marLeft w:val="0"/>
      <w:marRight w:val="0"/>
      <w:marTop w:val="0"/>
      <w:marBottom w:val="0"/>
      <w:divBdr>
        <w:top w:val="none" w:sz="0" w:space="0" w:color="auto"/>
        <w:left w:val="none" w:sz="0" w:space="0" w:color="auto"/>
        <w:bottom w:val="none" w:sz="0" w:space="0" w:color="auto"/>
        <w:right w:val="none" w:sz="0" w:space="0" w:color="auto"/>
      </w:divBdr>
      <w:divsChild>
        <w:div w:id="1981689276">
          <w:marLeft w:val="0"/>
          <w:marRight w:val="0"/>
          <w:marTop w:val="0"/>
          <w:marBottom w:val="0"/>
          <w:divBdr>
            <w:top w:val="none" w:sz="0" w:space="0" w:color="auto"/>
            <w:left w:val="none" w:sz="0" w:space="0" w:color="auto"/>
            <w:bottom w:val="none" w:sz="0" w:space="0" w:color="auto"/>
            <w:right w:val="none" w:sz="0" w:space="0" w:color="auto"/>
          </w:divBdr>
          <w:divsChild>
            <w:div w:id="154540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415320">
      <w:bodyDiv w:val="1"/>
      <w:marLeft w:val="0"/>
      <w:marRight w:val="0"/>
      <w:marTop w:val="0"/>
      <w:marBottom w:val="0"/>
      <w:divBdr>
        <w:top w:val="none" w:sz="0" w:space="0" w:color="auto"/>
        <w:left w:val="none" w:sz="0" w:space="0" w:color="auto"/>
        <w:bottom w:val="none" w:sz="0" w:space="0" w:color="auto"/>
        <w:right w:val="none" w:sz="0" w:space="0" w:color="auto"/>
      </w:divBdr>
      <w:divsChild>
        <w:div w:id="1378161900">
          <w:marLeft w:val="300"/>
          <w:marRight w:val="300"/>
          <w:marTop w:val="0"/>
          <w:marBottom w:val="0"/>
          <w:divBdr>
            <w:top w:val="none" w:sz="0" w:space="0" w:color="auto"/>
            <w:left w:val="none" w:sz="0" w:space="0" w:color="auto"/>
            <w:bottom w:val="none" w:sz="0" w:space="0" w:color="auto"/>
            <w:right w:val="none" w:sz="0" w:space="0" w:color="auto"/>
          </w:divBdr>
          <w:divsChild>
            <w:div w:id="2113356500">
              <w:marLeft w:val="0"/>
              <w:marRight w:val="0"/>
              <w:marTop w:val="0"/>
              <w:marBottom w:val="0"/>
              <w:divBdr>
                <w:top w:val="none" w:sz="0" w:space="0" w:color="auto"/>
                <w:left w:val="none" w:sz="0" w:space="0" w:color="auto"/>
                <w:bottom w:val="none" w:sz="0" w:space="0" w:color="auto"/>
                <w:right w:val="none" w:sz="0" w:space="0" w:color="auto"/>
              </w:divBdr>
              <w:divsChild>
                <w:div w:id="2025671899">
                  <w:marLeft w:val="0"/>
                  <w:marRight w:val="0"/>
                  <w:marTop w:val="0"/>
                  <w:marBottom w:val="0"/>
                  <w:divBdr>
                    <w:top w:val="none" w:sz="0" w:space="0" w:color="auto"/>
                    <w:left w:val="none" w:sz="0" w:space="0" w:color="auto"/>
                    <w:bottom w:val="none" w:sz="0" w:space="0" w:color="auto"/>
                    <w:right w:val="none" w:sz="0" w:space="0" w:color="auto"/>
                  </w:divBdr>
                  <w:divsChild>
                    <w:div w:id="1973319138">
                      <w:marLeft w:val="0"/>
                      <w:marRight w:val="0"/>
                      <w:marTop w:val="0"/>
                      <w:marBottom w:val="0"/>
                      <w:divBdr>
                        <w:top w:val="none" w:sz="0" w:space="0" w:color="auto"/>
                        <w:left w:val="none" w:sz="0" w:space="0" w:color="auto"/>
                        <w:bottom w:val="none" w:sz="0" w:space="0" w:color="auto"/>
                        <w:right w:val="none" w:sz="0" w:space="0" w:color="auto"/>
                      </w:divBdr>
                      <w:divsChild>
                        <w:div w:id="1267884275">
                          <w:marLeft w:val="0"/>
                          <w:marRight w:val="2550"/>
                          <w:marTop w:val="0"/>
                          <w:marBottom w:val="0"/>
                          <w:divBdr>
                            <w:top w:val="none" w:sz="0" w:space="0" w:color="auto"/>
                            <w:left w:val="none" w:sz="0" w:space="0" w:color="auto"/>
                            <w:bottom w:val="none" w:sz="0" w:space="0" w:color="auto"/>
                            <w:right w:val="none" w:sz="0" w:space="0" w:color="auto"/>
                          </w:divBdr>
                          <w:divsChild>
                            <w:div w:id="1320429462">
                              <w:marLeft w:val="0"/>
                              <w:marRight w:val="0"/>
                              <w:marTop w:val="0"/>
                              <w:marBottom w:val="0"/>
                              <w:divBdr>
                                <w:top w:val="none" w:sz="0" w:space="0" w:color="auto"/>
                                <w:left w:val="none" w:sz="0" w:space="0" w:color="auto"/>
                                <w:bottom w:val="none" w:sz="0" w:space="0" w:color="auto"/>
                                <w:right w:val="none" w:sz="0" w:space="0" w:color="auto"/>
                              </w:divBdr>
                              <w:divsChild>
                                <w:div w:id="121241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2664420">
      <w:bodyDiv w:val="1"/>
      <w:marLeft w:val="105"/>
      <w:marRight w:val="105"/>
      <w:marTop w:val="15"/>
      <w:marBottom w:val="15"/>
      <w:divBdr>
        <w:top w:val="none" w:sz="0" w:space="0" w:color="auto"/>
        <w:left w:val="none" w:sz="0" w:space="0" w:color="auto"/>
        <w:bottom w:val="none" w:sz="0" w:space="0" w:color="auto"/>
        <w:right w:val="none" w:sz="0" w:space="0" w:color="auto"/>
      </w:divBdr>
      <w:divsChild>
        <w:div w:id="2059619417">
          <w:marLeft w:val="0"/>
          <w:marRight w:val="0"/>
          <w:marTop w:val="120"/>
          <w:marBottom w:val="0"/>
          <w:divBdr>
            <w:top w:val="none" w:sz="0" w:space="0" w:color="auto"/>
            <w:left w:val="none" w:sz="0" w:space="0" w:color="auto"/>
            <w:bottom w:val="none" w:sz="0" w:space="0" w:color="auto"/>
            <w:right w:val="none" w:sz="0" w:space="0" w:color="auto"/>
          </w:divBdr>
        </w:div>
      </w:divsChild>
    </w:div>
    <w:div w:id="583685102">
      <w:bodyDiv w:val="1"/>
      <w:marLeft w:val="0"/>
      <w:marRight w:val="0"/>
      <w:marTop w:val="0"/>
      <w:marBottom w:val="0"/>
      <w:divBdr>
        <w:top w:val="none" w:sz="0" w:space="0" w:color="auto"/>
        <w:left w:val="none" w:sz="0" w:space="0" w:color="auto"/>
        <w:bottom w:val="none" w:sz="0" w:space="0" w:color="auto"/>
        <w:right w:val="none" w:sz="0" w:space="0" w:color="auto"/>
      </w:divBdr>
      <w:divsChild>
        <w:div w:id="1190409964">
          <w:marLeft w:val="0"/>
          <w:marRight w:val="0"/>
          <w:marTop w:val="0"/>
          <w:marBottom w:val="0"/>
          <w:divBdr>
            <w:top w:val="none" w:sz="0" w:space="0" w:color="auto"/>
            <w:left w:val="none" w:sz="0" w:space="0" w:color="auto"/>
            <w:bottom w:val="none" w:sz="0" w:space="0" w:color="auto"/>
            <w:right w:val="none" w:sz="0" w:space="0" w:color="auto"/>
          </w:divBdr>
          <w:divsChild>
            <w:div w:id="136891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032956">
      <w:bodyDiv w:val="1"/>
      <w:marLeft w:val="0"/>
      <w:marRight w:val="0"/>
      <w:marTop w:val="0"/>
      <w:marBottom w:val="0"/>
      <w:divBdr>
        <w:top w:val="none" w:sz="0" w:space="0" w:color="auto"/>
        <w:left w:val="none" w:sz="0" w:space="0" w:color="auto"/>
        <w:bottom w:val="none" w:sz="0" w:space="0" w:color="auto"/>
        <w:right w:val="none" w:sz="0" w:space="0" w:color="auto"/>
      </w:divBdr>
      <w:divsChild>
        <w:div w:id="53893517">
          <w:marLeft w:val="0"/>
          <w:marRight w:val="0"/>
          <w:marTop w:val="0"/>
          <w:marBottom w:val="0"/>
          <w:divBdr>
            <w:top w:val="none" w:sz="0" w:space="0" w:color="auto"/>
            <w:left w:val="none" w:sz="0" w:space="0" w:color="auto"/>
            <w:bottom w:val="none" w:sz="0" w:space="0" w:color="auto"/>
            <w:right w:val="none" w:sz="0" w:space="0" w:color="auto"/>
          </w:divBdr>
          <w:divsChild>
            <w:div w:id="95292627">
              <w:marLeft w:val="0"/>
              <w:marRight w:val="0"/>
              <w:marTop w:val="0"/>
              <w:marBottom w:val="0"/>
              <w:divBdr>
                <w:top w:val="none" w:sz="0" w:space="0" w:color="auto"/>
                <w:left w:val="none" w:sz="0" w:space="0" w:color="auto"/>
                <w:bottom w:val="none" w:sz="0" w:space="0" w:color="auto"/>
                <w:right w:val="none" w:sz="0" w:space="0" w:color="auto"/>
              </w:divBdr>
              <w:divsChild>
                <w:div w:id="2081051791">
                  <w:marLeft w:val="0"/>
                  <w:marRight w:val="0"/>
                  <w:marTop w:val="0"/>
                  <w:marBottom w:val="0"/>
                  <w:divBdr>
                    <w:top w:val="none" w:sz="0" w:space="0" w:color="auto"/>
                    <w:left w:val="none" w:sz="0" w:space="0" w:color="auto"/>
                    <w:bottom w:val="none" w:sz="0" w:space="0" w:color="auto"/>
                    <w:right w:val="none" w:sz="0" w:space="0" w:color="auto"/>
                  </w:divBdr>
                  <w:divsChild>
                    <w:div w:id="1533154559">
                      <w:marLeft w:val="0"/>
                      <w:marRight w:val="0"/>
                      <w:marTop w:val="0"/>
                      <w:marBottom w:val="0"/>
                      <w:divBdr>
                        <w:top w:val="none" w:sz="0" w:space="0" w:color="auto"/>
                        <w:left w:val="none" w:sz="0" w:space="0" w:color="auto"/>
                        <w:bottom w:val="none" w:sz="0" w:space="0" w:color="auto"/>
                        <w:right w:val="none" w:sz="0" w:space="0" w:color="auto"/>
                      </w:divBdr>
                      <w:divsChild>
                        <w:div w:id="974718635">
                          <w:marLeft w:val="105"/>
                          <w:marRight w:val="105"/>
                          <w:marTop w:val="105"/>
                          <w:marBottom w:val="105"/>
                          <w:divBdr>
                            <w:top w:val="none" w:sz="0" w:space="0" w:color="auto"/>
                            <w:left w:val="none" w:sz="0" w:space="0" w:color="auto"/>
                            <w:bottom w:val="none" w:sz="0" w:space="0" w:color="auto"/>
                            <w:right w:val="none" w:sz="0" w:space="0" w:color="auto"/>
                          </w:divBdr>
                          <w:divsChild>
                            <w:div w:id="1081179860">
                              <w:marLeft w:val="0"/>
                              <w:marRight w:val="0"/>
                              <w:marTop w:val="0"/>
                              <w:marBottom w:val="0"/>
                              <w:divBdr>
                                <w:top w:val="none" w:sz="0" w:space="0" w:color="auto"/>
                                <w:left w:val="none" w:sz="0" w:space="0" w:color="auto"/>
                                <w:bottom w:val="none" w:sz="0" w:space="0" w:color="auto"/>
                                <w:right w:val="none" w:sz="0" w:space="0" w:color="auto"/>
                              </w:divBdr>
                              <w:divsChild>
                                <w:div w:id="786891544">
                                  <w:marLeft w:val="0"/>
                                  <w:marRight w:val="0"/>
                                  <w:marTop w:val="0"/>
                                  <w:marBottom w:val="0"/>
                                  <w:divBdr>
                                    <w:top w:val="none" w:sz="0" w:space="0" w:color="auto"/>
                                    <w:left w:val="none" w:sz="0" w:space="0" w:color="auto"/>
                                    <w:bottom w:val="none" w:sz="0" w:space="0" w:color="auto"/>
                                    <w:right w:val="none" w:sz="0" w:space="0" w:color="auto"/>
                                  </w:divBdr>
                                  <w:divsChild>
                                    <w:div w:id="1811753261">
                                      <w:marLeft w:val="0"/>
                                      <w:marRight w:val="0"/>
                                      <w:marTop w:val="0"/>
                                      <w:marBottom w:val="0"/>
                                      <w:divBdr>
                                        <w:top w:val="none" w:sz="0" w:space="0" w:color="auto"/>
                                        <w:left w:val="none" w:sz="0" w:space="0" w:color="auto"/>
                                        <w:bottom w:val="none" w:sz="0" w:space="0" w:color="auto"/>
                                        <w:right w:val="none" w:sz="0" w:space="0" w:color="auto"/>
                                      </w:divBdr>
                                      <w:divsChild>
                                        <w:div w:id="734666417">
                                          <w:marLeft w:val="0"/>
                                          <w:marRight w:val="0"/>
                                          <w:marTop w:val="0"/>
                                          <w:marBottom w:val="0"/>
                                          <w:divBdr>
                                            <w:top w:val="none" w:sz="0" w:space="0" w:color="auto"/>
                                            <w:left w:val="none" w:sz="0" w:space="0" w:color="auto"/>
                                            <w:bottom w:val="none" w:sz="0" w:space="0" w:color="auto"/>
                                            <w:right w:val="none" w:sz="0" w:space="0" w:color="auto"/>
                                          </w:divBdr>
                                          <w:divsChild>
                                            <w:div w:id="152281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9554415">
      <w:bodyDiv w:val="1"/>
      <w:marLeft w:val="0"/>
      <w:marRight w:val="0"/>
      <w:marTop w:val="0"/>
      <w:marBottom w:val="0"/>
      <w:divBdr>
        <w:top w:val="none" w:sz="0" w:space="0" w:color="auto"/>
        <w:left w:val="none" w:sz="0" w:space="0" w:color="auto"/>
        <w:bottom w:val="none" w:sz="0" w:space="0" w:color="auto"/>
        <w:right w:val="none" w:sz="0" w:space="0" w:color="auto"/>
      </w:divBdr>
      <w:divsChild>
        <w:div w:id="1277175678">
          <w:marLeft w:val="0"/>
          <w:marRight w:val="0"/>
          <w:marTop w:val="0"/>
          <w:marBottom w:val="0"/>
          <w:divBdr>
            <w:top w:val="none" w:sz="0" w:space="0" w:color="auto"/>
            <w:left w:val="none" w:sz="0" w:space="0" w:color="auto"/>
            <w:bottom w:val="none" w:sz="0" w:space="0" w:color="auto"/>
            <w:right w:val="none" w:sz="0" w:space="0" w:color="auto"/>
          </w:divBdr>
          <w:divsChild>
            <w:div w:id="142202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19815">
      <w:bodyDiv w:val="1"/>
      <w:marLeft w:val="0"/>
      <w:marRight w:val="0"/>
      <w:marTop w:val="0"/>
      <w:marBottom w:val="0"/>
      <w:divBdr>
        <w:top w:val="none" w:sz="0" w:space="0" w:color="auto"/>
        <w:left w:val="none" w:sz="0" w:space="0" w:color="auto"/>
        <w:bottom w:val="none" w:sz="0" w:space="0" w:color="auto"/>
        <w:right w:val="none" w:sz="0" w:space="0" w:color="auto"/>
      </w:divBdr>
      <w:divsChild>
        <w:div w:id="126899867">
          <w:marLeft w:val="0"/>
          <w:marRight w:val="0"/>
          <w:marTop w:val="0"/>
          <w:marBottom w:val="0"/>
          <w:divBdr>
            <w:top w:val="none" w:sz="0" w:space="0" w:color="auto"/>
            <w:left w:val="none" w:sz="0" w:space="0" w:color="auto"/>
            <w:bottom w:val="none" w:sz="0" w:space="0" w:color="auto"/>
            <w:right w:val="none" w:sz="0" w:space="0" w:color="auto"/>
          </w:divBdr>
          <w:divsChild>
            <w:div w:id="205457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535522">
      <w:bodyDiv w:val="1"/>
      <w:marLeft w:val="0"/>
      <w:marRight w:val="0"/>
      <w:marTop w:val="0"/>
      <w:marBottom w:val="0"/>
      <w:divBdr>
        <w:top w:val="none" w:sz="0" w:space="0" w:color="auto"/>
        <w:left w:val="none" w:sz="0" w:space="0" w:color="auto"/>
        <w:bottom w:val="none" w:sz="0" w:space="0" w:color="auto"/>
        <w:right w:val="none" w:sz="0" w:space="0" w:color="auto"/>
      </w:divBdr>
    </w:div>
    <w:div w:id="663432528">
      <w:bodyDiv w:val="1"/>
      <w:marLeft w:val="0"/>
      <w:marRight w:val="0"/>
      <w:marTop w:val="0"/>
      <w:marBottom w:val="0"/>
      <w:divBdr>
        <w:top w:val="none" w:sz="0" w:space="0" w:color="auto"/>
        <w:left w:val="none" w:sz="0" w:space="0" w:color="auto"/>
        <w:bottom w:val="none" w:sz="0" w:space="0" w:color="auto"/>
        <w:right w:val="none" w:sz="0" w:space="0" w:color="auto"/>
      </w:divBdr>
      <w:divsChild>
        <w:div w:id="1584487208">
          <w:marLeft w:val="0"/>
          <w:marRight w:val="0"/>
          <w:marTop w:val="0"/>
          <w:marBottom w:val="0"/>
          <w:divBdr>
            <w:top w:val="none" w:sz="0" w:space="0" w:color="auto"/>
            <w:left w:val="none" w:sz="0" w:space="0" w:color="auto"/>
            <w:bottom w:val="none" w:sz="0" w:space="0" w:color="auto"/>
            <w:right w:val="none" w:sz="0" w:space="0" w:color="auto"/>
          </w:divBdr>
        </w:div>
      </w:divsChild>
    </w:div>
    <w:div w:id="673998536">
      <w:bodyDiv w:val="1"/>
      <w:marLeft w:val="0"/>
      <w:marRight w:val="0"/>
      <w:marTop w:val="0"/>
      <w:marBottom w:val="0"/>
      <w:divBdr>
        <w:top w:val="none" w:sz="0" w:space="0" w:color="auto"/>
        <w:left w:val="none" w:sz="0" w:space="0" w:color="auto"/>
        <w:bottom w:val="none" w:sz="0" w:space="0" w:color="auto"/>
        <w:right w:val="none" w:sz="0" w:space="0" w:color="auto"/>
      </w:divBdr>
      <w:divsChild>
        <w:div w:id="395057999">
          <w:marLeft w:val="0"/>
          <w:marRight w:val="0"/>
          <w:marTop w:val="0"/>
          <w:marBottom w:val="0"/>
          <w:divBdr>
            <w:top w:val="none" w:sz="0" w:space="0" w:color="auto"/>
            <w:left w:val="none" w:sz="0" w:space="0" w:color="auto"/>
            <w:bottom w:val="none" w:sz="0" w:space="0" w:color="auto"/>
            <w:right w:val="none" w:sz="0" w:space="0" w:color="auto"/>
          </w:divBdr>
        </w:div>
      </w:divsChild>
    </w:div>
    <w:div w:id="683871664">
      <w:bodyDiv w:val="1"/>
      <w:marLeft w:val="0"/>
      <w:marRight w:val="0"/>
      <w:marTop w:val="0"/>
      <w:marBottom w:val="0"/>
      <w:divBdr>
        <w:top w:val="none" w:sz="0" w:space="0" w:color="auto"/>
        <w:left w:val="none" w:sz="0" w:space="0" w:color="auto"/>
        <w:bottom w:val="none" w:sz="0" w:space="0" w:color="auto"/>
        <w:right w:val="none" w:sz="0" w:space="0" w:color="auto"/>
      </w:divBdr>
      <w:divsChild>
        <w:div w:id="1908568567">
          <w:marLeft w:val="0"/>
          <w:marRight w:val="0"/>
          <w:marTop w:val="0"/>
          <w:marBottom w:val="0"/>
          <w:divBdr>
            <w:top w:val="none" w:sz="0" w:space="0" w:color="auto"/>
            <w:left w:val="none" w:sz="0" w:space="0" w:color="auto"/>
            <w:bottom w:val="none" w:sz="0" w:space="0" w:color="auto"/>
            <w:right w:val="none" w:sz="0" w:space="0" w:color="auto"/>
          </w:divBdr>
          <w:divsChild>
            <w:div w:id="11614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601360">
      <w:bodyDiv w:val="1"/>
      <w:marLeft w:val="0"/>
      <w:marRight w:val="0"/>
      <w:marTop w:val="0"/>
      <w:marBottom w:val="0"/>
      <w:divBdr>
        <w:top w:val="none" w:sz="0" w:space="0" w:color="auto"/>
        <w:left w:val="none" w:sz="0" w:space="0" w:color="auto"/>
        <w:bottom w:val="none" w:sz="0" w:space="0" w:color="auto"/>
        <w:right w:val="none" w:sz="0" w:space="0" w:color="auto"/>
      </w:divBdr>
      <w:divsChild>
        <w:div w:id="421604900">
          <w:marLeft w:val="90"/>
          <w:marRight w:val="0"/>
          <w:marTop w:val="1380"/>
          <w:marBottom w:val="0"/>
          <w:divBdr>
            <w:top w:val="none" w:sz="0" w:space="0" w:color="auto"/>
            <w:left w:val="none" w:sz="0" w:space="0" w:color="auto"/>
            <w:bottom w:val="none" w:sz="0" w:space="0" w:color="auto"/>
            <w:right w:val="none" w:sz="0" w:space="0" w:color="auto"/>
          </w:divBdr>
          <w:divsChild>
            <w:div w:id="418403678">
              <w:marLeft w:val="0"/>
              <w:marRight w:val="0"/>
              <w:marTop w:val="0"/>
              <w:marBottom w:val="0"/>
              <w:divBdr>
                <w:top w:val="single" w:sz="6" w:space="0" w:color="000000"/>
                <w:left w:val="none" w:sz="0" w:space="0" w:color="auto"/>
                <w:bottom w:val="none" w:sz="0" w:space="0" w:color="auto"/>
                <w:right w:val="none" w:sz="0" w:space="0" w:color="auto"/>
              </w:divBdr>
              <w:divsChild>
                <w:div w:id="1149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119528">
      <w:bodyDiv w:val="1"/>
      <w:marLeft w:val="0"/>
      <w:marRight w:val="0"/>
      <w:marTop w:val="0"/>
      <w:marBottom w:val="0"/>
      <w:divBdr>
        <w:top w:val="none" w:sz="0" w:space="0" w:color="auto"/>
        <w:left w:val="none" w:sz="0" w:space="0" w:color="auto"/>
        <w:bottom w:val="none" w:sz="0" w:space="0" w:color="auto"/>
        <w:right w:val="none" w:sz="0" w:space="0" w:color="auto"/>
      </w:divBdr>
      <w:divsChild>
        <w:div w:id="1494881706">
          <w:marLeft w:val="0"/>
          <w:marRight w:val="0"/>
          <w:marTop w:val="0"/>
          <w:marBottom w:val="0"/>
          <w:divBdr>
            <w:top w:val="none" w:sz="0" w:space="0" w:color="auto"/>
            <w:left w:val="none" w:sz="0" w:space="0" w:color="auto"/>
            <w:bottom w:val="none" w:sz="0" w:space="0" w:color="auto"/>
            <w:right w:val="none" w:sz="0" w:space="0" w:color="auto"/>
          </w:divBdr>
          <w:divsChild>
            <w:div w:id="72957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178341">
      <w:bodyDiv w:val="1"/>
      <w:marLeft w:val="0"/>
      <w:marRight w:val="0"/>
      <w:marTop w:val="0"/>
      <w:marBottom w:val="0"/>
      <w:divBdr>
        <w:top w:val="none" w:sz="0" w:space="0" w:color="auto"/>
        <w:left w:val="none" w:sz="0" w:space="0" w:color="auto"/>
        <w:bottom w:val="none" w:sz="0" w:space="0" w:color="auto"/>
        <w:right w:val="none" w:sz="0" w:space="0" w:color="auto"/>
      </w:divBdr>
      <w:divsChild>
        <w:div w:id="2021278879">
          <w:marLeft w:val="0"/>
          <w:marRight w:val="0"/>
          <w:marTop w:val="0"/>
          <w:marBottom w:val="0"/>
          <w:divBdr>
            <w:top w:val="none" w:sz="0" w:space="0" w:color="auto"/>
            <w:left w:val="none" w:sz="0" w:space="0" w:color="auto"/>
            <w:bottom w:val="none" w:sz="0" w:space="0" w:color="auto"/>
            <w:right w:val="none" w:sz="0" w:space="0" w:color="auto"/>
          </w:divBdr>
          <w:divsChild>
            <w:div w:id="120606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504321">
      <w:bodyDiv w:val="1"/>
      <w:marLeft w:val="0"/>
      <w:marRight w:val="0"/>
      <w:marTop w:val="0"/>
      <w:marBottom w:val="0"/>
      <w:divBdr>
        <w:top w:val="none" w:sz="0" w:space="0" w:color="auto"/>
        <w:left w:val="none" w:sz="0" w:space="0" w:color="auto"/>
        <w:bottom w:val="none" w:sz="0" w:space="0" w:color="auto"/>
        <w:right w:val="none" w:sz="0" w:space="0" w:color="auto"/>
      </w:divBdr>
      <w:divsChild>
        <w:div w:id="1209881577">
          <w:marLeft w:val="0"/>
          <w:marRight w:val="0"/>
          <w:marTop w:val="0"/>
          <w:marBottom w:val="0"/>
          <w:divBdr>
            <w:top w:val="none" w:sz="0" w:space="0" w:color="auto"/>
            <w:left w:val="none" w:sz="0" w:space="0" w:color="auto"/>
            <w:bottom w:val="none" w:sz="0" w:space="0" w:color="auto"/>
            <w:right w:val="none" w:sz="0" w:space="0" w:color="auto"/>
          </w:divBdr>
          <w:divsChild>
            <w:div w:id="861086204">
              <w:marLeft w:val="0"/>
              <w:marRight w:val="0"/>
              <w:marTop w:val="0"/>
              <w:marBottom w:val="0"/>
              <w:divBdr>
                <w:top w:val="none" w:sz="0" w:space="0" w:color="auto"/>
                <w:left w:val="single" w:sz="6" w:space="0" w:color="3D62A8"/>
                <w:bottom w:val="single" w:sz="12" w:space="0" w:color="3D62A8"/>
                <w:right w:val="single" w:sz="12" w:space="0" w:color="83A5E4"/>
              </w:divBdr>
              <w:divsChild>
                <w:div w:id="1317220186">
                  <w:marLeft w:val="0"/>
                  <w:marRight w:val="0"/>
                  <w:marTop w:val="0"/>
                  <w:marBottom w:val="0"/>
                  <w:divBdr>
                    <w:top w:val="single" w:sz="6" w:space="0" w:color="979BA4"/>
                    <w:left w:val="single" w:sz="6" w:space="0" w:color="979BA4"/>
                    <w:bottom w:val="single" w:sz="6" w:space="0" w:color="979BA4"/>
                    <w:right w:val="single" w:sz="6" w:space="0" w:color="979BA4"/>
                  </w:divBdr>
                  <w:divsChild>
                    <w:div w:id="614557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54011508">
      <w:bodyDiv w:val="1"/>
      <w:marLeft w:val="0"/>
      <w:marRight w:val="0"/>
      <w:marTop w:val="0"/>
      <w:marBottom w:val="0"/>
      <w:divBdr>
        <w:top w:val="none" w:sz="0" w:space="0" w:color="auto"/>
        <w:left w:val="none" w:sz="0" w:space="0" w:color="auto"/>
        <w:bottom w:val="none" w:sz="0" w:space="0" w:color="auto"/>
        <w:right w:val="none" w:sz="0" w:space="0" w:color="auto"/>
      </w:divBdr>
      <w:divsChild>
        <w:div w:id="993752654">
          <w:marLeft w:val="0"/>
          <w:marRight w:val="0"/>
          <w:marTop w:val="0"/>
          <w:marBottom w:val="0"/>
          <w:divBdr>
            <w:top w:val="none" w:sz="0" w:space="0" w:color="auto"/>
            <w:left w:val="none" w:sz="0" w:space="0" w:color="auto"/>
            <w:bottom w:val="none" w:sz="0" w:space="0" w:color="auto"/>
            <w:right w:val="none" w:sz="0" w:space="0" w:color="auto"/>
          </w:divBdr>
          <w:divsChild>
            <w:div w:id="27421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783754">
      <w:bodyDiv w:val="1"/>
      <w:marLeft w:val="0"/>
      <w:marRight w:val="0"/>
      <w:marTop w:val="0"/>
      <w:marBottom w:val="0"/>
      <w:divBdr>
        <w:top w:val="none" w:sz="0" w:space="0" w:color="auto"/>
        <w:left w:val="none" w:sz="0" w:space="0" w:color="auto"/>
        <w:bottom w:val="none" w:sz="0" w:space="0" w:color="auto"/>
        <w:right w:val="none" w:sz="0" w:space="0" w:color="auto"/>
      </w:divBdr>
      <w:divsChild>
        <w:div w:id="1834830047">
          <w:marLeft w:val="0"/>
          <w:marRight w:val="0"/>
          <w:marTop w:val="0"/>
          <w:marBottom w:val="0"/>
          <w:divBdr>
            <w:top w:val="none" w:sz="0" w:space="0" w:color="auto"/>
            <w:left w:val="none" w:sz="0" w:space="0" w:color="auto"/>
            <w:bottom w:val="none" w:sz="0" w:space="0" w:color="auto"/>
            <w:right w:val="none" w:sz="0" w:space="0" w:color="auto"/>
          </w:divBdr>
          <w:divsChild>
            <w:div w:id="1570193916">
              <w:marLeft w:val="0"/>
              <w:marRight w:val="0"/>
              <w:marTop w:val="0"/>
              <w:marBottom w:val="0"/>
              <w:divBdr>
                <w:top w:val="none" w:sz="0" w:space="0" w:color="auto"/>
                <w:left w:val="none" w:sz="0" w:space="0" w:color="auto"/>
                <w:bottom w:val="none" w:sz="0" w:space="0" w:color="auto"/>
                <w:right w:val="none" w:sz="0" w:space="0" w:color="auto"/>
              </w:divBdr>
              <w:divsChild>
                <w:div w:id="1339041063">
                  <w:marLeft w:val="0"/>
                  <w:marRight w:val="0"/>
                  <w:marTop w:val="0"/>
                  <w:marBottom w:val="0"/>
                  <w:divBdr>
                    <w:top w:val="none" w:sz="0" w:space="0" w:color="auto"/>
                    <w:left w:val="none" w:sz="0" w:space="0" w:color="auto"/>
                    <w:bottom w:val="none" w:sz="0" w:space="0" w:color="auto"/>
                    <w:right w:val="none" w:sz="0" w:space="0" w:color="auto"/>
                  </w:divBdr>
                  <w:divsChild>
                    <w:div w:id="510026708">
                      <w:marLeft w:val="0"/>
                      <w:marRight w:val="0"/>
                      <w:marTop w:val="0"/>
                      <w:marBottom w:val="0"/>
                      <w:divBdr>
                        <w:top w:val="none" w:sz="0" w:space="0" w:color="auto"/>
                        <w:left w:val="none" w:sz="0" w:space="0" w:color="auto"/>
                        <w:bottom w:val="none" w:sz="0" w:space="0" w:color="auto"/>
                        <w:right w:val="none" w:sz="0" w:space="0" w:color="auto"/>
                      </w:divBdr>
                      <w:divsChild>
                        <w:div w:id="913197585">
                          <w:marLeft w:val="0"/>
                          <w:marRight w:val="0"/>
                          <w:marTop w:val="0"/>
                          <w:marBottom w:val="0"/>
                          <w:divBdr>
                            <w:top w:val="none" w:sz="0" w:space="0" w:color="auto"/>
                            <w:left w:val="none" w:sz="0" w:space="0" w:color="auto"/>
                            <w:bottom w:val="none" w:sz="0" w:space="0" w:color="auto"/>
                            <w:right w:val="none" w:sz="0" w:space="0" w:color="auto"/>
                          </w:divBdr>
                          <w:divsChild>
                            <w:div w:id="1824003218">
                              <w:marLeft w:val="0"/>
                              <w:marRight w:val="0"/>
                              <w:marTop w:val="0"/>
                              <w:marBottom w:val="0"/>
                              <w:divBdr>
                                <w:top w:val="none" w:sz="0" w:space="0" w:color="auto"/>
                                <w:left w:val="none" w:sz="0" w:space="0" w:color="auto"/>
                                <w:bottom w:val="none" w:sz="0" w:space="0" w:color="auto"/>
                                <w:right w:val="none" w:sz="0" w:space="0" w:color="auto"/>
                              </w:divBdr>
                              <w:divsChild>
                                <w:div w:id="970944436">
                                  <w:marLeft w:val="0"/>
                                  <w:marRight w:val="0"/>
                                  <w:marTop w:val="0"/>
                                  <w:marBottom w:val="0"/>
                                  <w:divBdr>
                                    <w:top w:val="none" w:sz="0" w:space="0" w:color="auto"/>
                                    <w:left w:val="none" w:sz="0" w:space="0" w:color="auto"/>
                                    <w:bottom w:val="none" w:sz="0" w:space="0" w:color="auto"/>
                                    <w:right w:val="none" w:sz="0" w:space="0" w:color="auto"/>
                                  </w:divBdr>
                                  <w:divsChild>
                                    <w:div w:id="1727144093">
                                      <w:marLeft w:val="0"/>
                                      <w:marRight w:val="0"/>
                                      <w:marTop w:val="0"/>
                                      <w:marBottom w:val="0"/>
                                      <w:divBdr>
                                        <w:top w:val="none" w:sz="0" w:space="0" w:color="auto"/>
                                        <w:left w:val="none" w:sz="0" w:space="0" w:color="auto"/>
                                        <w:bottom w:val="none" w:sz="0" w:space="0" w:color="auto"/>
                                        <w:right w:val="none" w:sz="0" w:space="0" w:color="auto"/>
                                      </w:divBdr>
                                      <w:divsChild>
                                        <w:div w:id="865171280">
                                          <w:marLeft w:val="0"/>
                                          <w:marRight w:val="0"/>
                                          <w:marTop w:val="0"/>
                                          <w:marBottom w:val="0"/>
                                          <w:divBdr>
                                            <w:top w:val="none" w:sz="0" w:space="0" w:color="auto"/>
                                            <w:left w:val="none" w:sz="0" w:space="0" w:color="auto"/>
                                            <w:bottom w:val="none" w:sz="0" w:space="0" w:color="auto"/>
                                            <w:right w:val="none" w:sz="0" w:space="0" w:color="auto"/>
                                          </w:divBdr>
                                          <w:divsChild>
                                            <w:div w:id="152517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8137135">
      <w:bodyDiv w:val="1"/>
      <w:marLeft w:val="0"/>
      <w:marRight w:val="0"/>
      <w:marTop w:val="0"/>
      <w:marBottom w:val="0"/>
      <w:divBdr>
        <w:top w:val="none" w:sz="0" w:space="0" w:color="auto"/>
        <w:left w:val="none" w:sz="0" w:space="0" w:color="auto"/>
        <w:bottom w:val="none" w:sz="0" w:space="0" w:color="auto"/>
        <w:right w:val="none" w:sz="0" w:space="0" w:color="auto"/>
      </w:divBdr>
      <w:divsChild>
        <w:div w:id="358547998">
          <w:marLeft w:val="0"/>
          <w:marRight w:val="0"/>
          <w:marTop w:val="0"/>
          <w:marBottom w:val="0"/>
          <w:divBdr>
            <w:top w:val="none" w:sz="0" w:space="0" w:color="auto"/>
            <w:left w:val="none" w:sz="0" w:space="0" w:color="auto"/>
            <w:bottom w:val="none" w:sz="0" w:space="0" w:color="auto"/>
            <w:right w:val="none" w:sz="0" w:space="0" w:color="auto"/>
          </w:divBdr>
          <w:divsChild>
            <w:div w:id="70930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885253">
      <w:bodyDiv w:val="1"/>
      <w:marLeft w:val="0"/>
      <w:marRight w:val="0"/>
      <w:marTop w:val="0"/>
      <w:marBottom w:val="0"/>
      <w:divBdr>
        <w:top w:val="none" w:sz="0" w:space="0" w:color="auto"/>
        <w:left w:val="none" w:sz="0" w:space="0" w:color="auto"/>
        <w:bottom w:val="none" w:sz="0" w:space="0" w:color="auto"/>
        <w:right w:val="none" w:sz="0" w:space="0" w:color="auto"/>
      </w:divBdr>
      <w:divsChild>
        <w:div w:id="797377951">
          <w:marLeft w:val="0"/>
          <w:marRight w:val="0"/>
          <w:marTop w:val="0"/>
          <w:marBottom w:val="0"/>
          <w:divBdr>
            <w:top w:val="none" w:sz="0" w:space="0" w:color="auto"/>
            <w:left w:val="none" w:sz="0" w:space="0" w:color="auto"/>
            <w:bottom w:val="none" w:sz="0" w:space="0" w:color="auto"/>
            <w:right w:val="none" w:sz="0" w:space="0" w:color="auto"/>
          </w:divBdr>
          <w:divsChild>
            <w:div w:id="125674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864728">
      <w:bodyDiv w:val="1"/>
      <w:marLeft w:val="0"/>
      <w:marRight w:val="0"/>
      <w:marTop w:val="0"/>
      <w:marBottom w:val="0"/>
      <w:divBdr>
        <w:top w:val="none" w:sz="0" w:space="0" w:color="auto"/>
        <w:left w:val="none" w:sz="0" w:space="0" w:color="auto"/>
        <w:bottom w:val="none" w:sz="0" w:space="0" w:color="auto"/>
        <w:right w:val="none" w:sz="0" w:space="0" w:color="auto"/>
      </w:divBdr>
    </w:div>
    <w:div w:id="877164658">
      <w:bodyDiv w:val="1"/>
      <w:marLeft w:val="0"/>
      <w:marRight w:val="0"/>
      <w:marTop w:val="0"/>
      <w:marBottom w:val="0"/>
      <w:divBdr>
        <w:top w:val="none" w:sz="0" w:space="0" w:color="auto"/>
        <w:left w:val="none" w:sz="0" w:space="0" w:color="auto"/>
        <w:bottom w:val="none" w:sz="0" w:space="0" w:color="auto"/>
        <w:right w:val="none" w:sz="0" w:space="0" w:color="auto"/>
      </w:divBdr>
      <w:divsChild>
        <w:div w:id="1761219827">
          <w:marLeft w:val="0"/>
          <w:marRight w:val="0"/>
          <w:marTop w:val="0"/>
          <w:marBottom w:val="0"/>
          <w:divBdr>
            <w:top w:val="none" w:sz="0" w:space="0" w:color="auto"/>
            <w:left w:val="none" w:sz="0" w:space="0" w:color="auto"/>
            <w:bottom w:val="none" w:sz="0" w:space="0" w:color="auto"/>
            <w:right w:val="none" w:sz="0" w:space="0" w:color="auto"/>
          </w:divBdr>
        </w:div>
      </w:divsChild>
    </w:div>
    <w:div w:id="916523557">
      <w:bodyDiv w:val="1"/>
      <w:marLeft w:val="0"/>
      <w:marRight w:val="0"/>
      <w:marTop w:val="0"/>
      <w:marBottom w:val="0"/>
      <w:divBdr>
        <w:top w:val="none" w:sz="0" w:space="0" w:color="auto"/>
        <w:left w:val="none" w:sz="0" w:space="0" w:color="auto"/>
        <w:bottom w:val="none" w:sz="0" w:space="0" w:color="auto"/>
        <w:right w:val="none" w:sz="0" w:space="0" w:color="auto"/>
      </w:divBdr>
      <w:divsChild>
        <w:div w:id="218900804">
          <w:marLeft w:val="0"/>
          <w:marRight w:val="0"/>
          <w:marTop w:val="0"/>
          <w:marBottom w:val="0"/>
          <w:divBdr>
            <w:top w:val="none" w:sz="0" w:space="0" w:color="auto"/>
            <w:left w:val="none" w:sz="0" w:space="0" w:color="auto"/>
            <w:bottom w:val="none" w:sz="0" w:space="0" w:color="auto"/>
            <w:right w:val="none" w:sz="0" w:space="0" w:color="auto"/>
          </w:divBdr>
          <w:divsChild>
            <w:div w:id="9301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848748">
      <w:bodyDiv w:val="1"/>
      <w:marLeft w:val="0"/>
      <w:marRight w:val="0"/>
      <w:marTop w:val="0"/>
      <w:marBottom w:val="0"/>
      <w:divBdr>
        <w:top w:val="none" w:sz="0" w:space="0" w:color="auto"/>
        <w:left w:val="none" w:sz="0" w:space="0" w:color="auto"/>
        <w:bottom w:val="none" w:sz="0" w:space="0" w:color="auto"/>
        <w:right w:val="none" w:sz="0" w:space="0" w:color="auto"/>
      </w:divBdr>
      <w:divsChild>
        <w:div w:id="625353105">
          <w:marLeft w:val="0"/>
          <w:marRight w:val="0"/>
          <w:marTop w:val="0"/>
          <w:marBottom w:val="0"/>
          <w:divBdr>
            <w:top w:val="none" w:sz="0" w:space="0" w:color="auto"/>
            <w:left w:val="none" w:sz="0" w:space="0" w:color="auto"/>
            <w:bottom w:val="none" w:sz="0" w:space="0" w:color="auto"/>
            <w:right w:val="none" w:sz="0" w:space="0" w:color="auto"/>
          </w:divBdr>
        </w:div>
      </w:divsChild>
    </w:div>
    <w:div w:id="990448432">
      <w:bodyDiv w:val="1"/>
      <w:marLeft w:val="0"/>
      <w:marRight w:val="0"/>
      <w:marTop w:val="0"/>
      <w:marBottom w:val="0"/>
      <w:divBdr>
        <w:top w:val="none" w:sz="0" w:space="0" w:color="auto"/>
        <w:left w:val="none" w:sz="0" w:space="0" w:color="auto"/>
        <w:bottom w:val="none" w:sz="0" w:space="0" w:color="auto"/>
        <w:right w:val="none" w:sz="0" w:space="0" w:color="auto"/>
      </w:divBdr>
      <w:divsChild>
        <w:div w:id="1838223910">
          <w:marLeft w:val="0"/>
          <w:marRight w:val="0"/>
          <w:marTop w:val="0"/>
          <w:marBottom w:val="0"/>
          <w:divBdr>
            <w:top w:val="none" w:sz="0" w:space="0" w:color="auto"/>
            <w:left w:val="none" w:sz="0" w:space="0" w:color="auto"/>
            <w:bottom w:val="none" w:sz="0" w:space="0" w:color="auto"/>
            <w:right w:val="none" w:sz="0" w:space="0" w:color="auto"/>
          </w:divBdr>
          <w:divsChild>
            <w:div w:id="184388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677771">
      <w:bodyDiv w:val="1"/>
      <w:marLeft w:val="0"/>
      <w:marRight w:val="0"/>
      <w:marTop w:val="0"/>
      <w:marBottom w:val="0"/>
      <w:divBdr>
        <w:top w:val="none" w:sz="0" w:space="0" w:color="auto"/>
        <w:left w:val="none" w:sz="0" w:space="0" w:color="auto"/>
        <w:bottom w:val="none" w:sz="0" w:space="0" w:color="auto"/>
        <w:right w:val="none" w:sz="0" w:space="0" w:color="auto"/>
      </w:divBdr>
      <w:divsChild>
        <w:div w:id="1264193986">
          <w:marLeft w:val="0"/>
          <w:marRight w:val="0"/>
          <w:marTop w:val="0"/>
          <w:marBottom w:val="0"/>
          <w:divBdr>
            <w:top w:val="none" w:sz="0" w:space="0" w:color="auto"/>
            <w:left w:val="none" w:sz="0" w:space="0" w:color="auto"/>
            <w:bottom w:val="none" w:sz="0" w:space="0" w:color="auto"/>
            <w:right w:val="none" w:sz="0" w:space="0" w:color="auto"/>
          </w:divBdr>
          <w:divsChild>
            <w:div w:id="1380780765">
              <w:marLeft w:val="0"/>
              <w:marRight w:val="0"/>
              <w:marTop w:val="0"/>
              <w:marBottom w:val="0"/>
              <w:divBdr>
                <w:top w:val="none" w:sz="0" w:space="0" w:color="auto"/>
                <w:left w:val="single" w:sz="6" w:space="0" w:color="3D62A8"/>
                <w:bottom w:val="single" w:sz="12" w:space="0" w:color="3D62A8"/>
                <w:right w:val="single" w:sz="12" w:space="0" w:color="83A5E4"/>
              </w:divBdr>
              <w:divsChild>
                <w:div w:id="507453074">
                  <w:marLeft w:val="0"/>
                  <w:marRight w:val="0"/>
                  <w:marTop w:val="0"/>
                  <w:marBottom w:val="0"/>
                  <w:divBdr>
                    <w:top w:val="single" w:sz="6" w:space="0" w:color="979BA4"/>
                    <w:left w:val="single" w:sz="6" w:space="0" w:color="979BA4"/>
                    <w:bottom w:val="single" w:sz="6" w:space="0" w:color="979BA4"/>
                    <w:right w:val="single" w:sz="6" w:space="0" w:color="979BA4"/>
                  </w:divBdr>
                </w:div>
              </w:divsChild>
            </w:div>
          </w:divsChild>
        </w:div>
      </w:divsChild>
    </w:div>
    <w:div w:id="1093866034">
      <w:bodyDiv w:val="1"/>
      <w:marLeft w:val="0"/>
      <w:marRight w:val="0"/>
      <w:marTop w:val="0"/>
      <w:marBottom w:val="0"/>
      <w:divBdr>
        <w:top w:val="none" w:sz="0" w:space="0" w:color="auto"/>
        <w:left w:val="none" w:sz="0" w:space="0" w:color="auto"/>
        <w:bottom w:val="none" w:sz="0" w:space="0" w:color="auto"/>
        <w:right w:val="none" w:sz="0" w:space="0" w:color="auto"/>
      </w:divBdr>
      <w:divsChild>
        <w:div w:id="159319702">
          <w:marLeft w:val="0"/>
          <w:marRight w:val="0"/>
          <w:marTop w:val="450"/>
          <w:marBottom w:val="0"/>
          <w:divBdr>
            <w:top w:val="none" w:sz="0" w:space="0" w:color="auto"/>
            <w:left w:val="none" w:sz="0" w:space="0" w:color="auto"/>
            <w:bottom w:val="none" w:sz="0" w:space="0" w:color="auto"/>
            <w:right w:val="none" w:sz="0" w:space="0" w:color="auto"/>
          </w:divBdr>
          <w:divsChild>
            <w:div w:id="1949196041">
              <w:marLeft w:val="0"/>
              <w:marRight w:val="0"/>
              <w:marTop w:val="0"/>
              <w:marBottom w:val="0"/>
              <w:divBdr>
                <w:top w:val="single" w:sz="6" w:space="0" w:color="7F7F7F"/>
                <w:left w:val="single" w:sz="6" w:space="0" w:color="7F7F7F"/>
                <w:bottom w:val="single" w:sz="6" w:space="0" w:color="7F7F7F"/>
                <w:right w:val="single" w:sz="6" w:space="0" w:color="7F7F7F"/>
              </w:divBdr>
              <w:divsChild>
                <w:div w:id="1690176973">
                  <w:marLeft w:val="0"/>
                  <w:marRight w:val="0"/>
                  <w:marTop w:val="0"/>
                  <w:marBottom w:val="0"/>
                  <w:divBdr>
                    <w:top w:val="none" w:sz="0" w:space="0" w:color="auto"/>
                    <w:left w:val="none" w:sz="0" w:space="0" w:color="395C3A"/>
                    <w:bottom w:val="none" w:sz="0" w:space="0" w:color="auto"/>
                    <w:right w:val="none" w:sz="0" w:space="0" w:color="E5E8DD"/>
                  </w:divBdr>
                  <w:divsChild>
                    <w:div w:id="664632661">
                      <w:marLeft w:val="0"/>
                      <w:marRight w:val="0"/>
                      <w:marTop w:val="0"/>
                      <w:marBottom w:val="0"/>
                      <w:divBdr>
                        <w:top w:val="none" w:sz="0" w:space="0" w:color="auto"/>
                        <w:left w:val="none" w:sz="0" w:space="0" w:color="auto"/>
                        <w:bottom w:val="none" w:sz="0" w:space="0" w:color="auto"/>
                        <w:right w:val="none" w:sz="0" w:space="0" w:color="auto"/>
                      </w:divBdr>
                      <w:divsChild>
                        <w:div w:id="825515936">
                          <w:marLeft w:val="0"/>
                          <w:marRight w:val="0"/>
                          <w:marTop w:val="0"/>
                          <w:marBottom w:val="0"/>
                          <w:divBdr>
                            <w:top w:val="none" w:sz="0" w:space="0" w:color="auto"/>
                            <w:left w:val="none" w:sz="0" w:space="0" w:color="auto"/>
                            <w:bottom w:val="none" w:sz="0" w:space="0" w:color="auto"/>
                            <w:right w:val="none" w:sz="0" w:space="0" w:color="auto"/>
                          </w:divBdr>
                          <w:divsChild>
                            <w:div w:id="1159032334">
                              <w:marLeft w:val="0"/>
                              <w:marRight w:val="0"/>
                              <w:marTop w:val="0"/>
                              <w:marBottom w:val="0"/>
                              <w:divBdr>
                                <w:top w:val="none" w:sz="0" w:space="0" w:color="auto"/>
                                <w:left w:val="none" w:sz="0" w:space="0" w:color="auto"/>
                                <w:bottom w:val="none" w:sz="0" w:space="0" w:color="auto"/>
                                <w:right w:val="none" w:sz="0" w:space="0" w:color="auto"/>
                              </w:divBdr>
                              <w:divsChild>
                                <w:div w:id="1283271451">
                                  <w:marLeft w:val="0"/>
                                  <w:marRight w:val="0"/>
                                  <w:marTop w:val="0"/>
                                  <w:marBottom w:val="0"/>
                                  <w:divBdr>
                                    <w:top w:val="none" w:sz="0" w:space="0" w:color="auto"/>
                                    <w:left w:val="none" w:sz="0" w:space="0" w:color="auto"/>
                                    <w:bottom w:val="none" w:sz="0" w:space="0" w:color="auto"/>
                                    <w:right w:val="none" w:sz="0" w:space="0" w:color="auto"/>
                                  </w:divBdr>
                                  <w:divsChild>
                                    <w:div w:id="182134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687039">
      <w:bodyDiv w:val="1"/>
      <w:marLeft w:val="0"/>
      <w:marRight w:val="0"/>
      <w:marTop w:val="0"/>
      <w:marBottom w:val="0"/>
      <w:divBdr>
        <w:top w:val="none" w:sz="0" w:space="0" w:color="auto"/>
        <w:left w:val="none" w:sz="0" w:space="0" w:color="auto"/>
        <w:bottom w:val="none" w:sz="0" w:space="0" w:color="auto"/>
        <w:right w:val="none" w:sz="0" w:space="0" w:color="auto"/>
      </w:divBdr>
      <w:divsChild>
        <w:div w:id="1637951406">
          <w:marLeft w:val="0"/>
          <w:marRight w:val="0"/>
          <w:marTop w:val="0"/>
          <w:marBottom w:val="0"/>
          <w:divBdr>
            <w:top w:val="none" w:sz="0" w:space="0" w:color="auto"/>
            <w:left w:val="none" w:sz="0" w:space="0" w:color="auto"/>
            <w:bottom w:val="none" w:sz="0" w:space="0" w:color="auto"/>
            <w:right w:val="none" w:sz="0" w:space="0" w:color="auto"/>
          </w:divBdr>
          <w:divsChild>
            <w:div w:id="1290667618">
              <w:marLeft w:val="3225"/>
              <w:marRight w:val="0"/>
              <w:marTop w:val="0"/>
              <w:marBottom w:val="0"/>
              <w:divBdr>
                <w:top w:val="none" w:sz="0" w:space="0" w:color="auto"/>
                <w:left w:val="none" w:sz="0" w:space="0" w:color="auto"/>
                <w:bottom w:val="none" w:sz="0" w:space="0" w:color="auto"/>
                <w:right w:val="none" w:sz="0" w:space="0" w:color="auto"/>
              </w:divBdr>
              <w:divsChild>
                <w:div w:id="265385981">
                  <w:marLeft w:val="90"/>
                  <w:marRight w:val="0"/>
                  <w:marTop w:val="0"/>
                  <w:marBottom w:val="0"/>
                  <w:divBdr>
                    <w:top w:val="single" w:sz="6" w:space="0" w:color="EEEEEE"/>
                    <w:left w:val="none" w:sz="0" w:space="0" w:color="auto"/>
                    <w:bottom w:val="none" w:sz="0" w:space="0" w:color="auto"/>
                    <w:right w:val="none" w:sz="0" w:space="0" w:color="auto"/>
                  </w:divBdr>
                  <w:divsChild>
                    <w:div w:id="717897419">
                      <w:marLeft w:val="0"/>
                      <w:marRight w:val="0"/>
                      <w:marTop w:val="0"/>
                      <w:marBottom w:val="0"/>
                      <w:divBdr>
                        <w:top w:val="none" w:sz="0" w:space="0" w:color="auto"/>
                        <w:left w:val="none" w:sz="0" w:space="0" w:color="auto"/>
                        <w:bottom w:val="none" w:sz="0" w:space="0" w:color="auto"/>
                        <w:right w:val="none" w:sz="0" w:space="0" w:color="auto"/>
                      </w:divBdr>
                      <w:divsChild>
                        <w:div w:id="168204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7889706">
      <w:bodyDiv w:val="1"/>
      <w:marLeft w:val="0"/>
      <w:marRight w:val="0"/>
      <w:marTop w:val="0"/>
      <w:marBottom w:val="0"/>
      <w:divBdr>
        <w:top w:val="none" w:sz="0" w:space="0" w:color="auto"/>
        <w:left w:val="none" w:sz="0" w:space="0" w:color="auto"/>
        <w:bottom w:val="none" w:sz="0" w:space="0" w:color="auto"/>
        <w:right w:val="none" w:sz="0" w:space="0" w:color="auto"/>
      </w:divBdr>
      <w:divsChild>
        <w:div w:id="1239554865">
          <w:marLeft w:val="0"/>
          <w:marRight w:val="0"/>
          <w:marTop w:val="0"/>
          <w:marBottom w:val="0"/>
          <w:divBdr>
            <w:top w:val="none" w:sz="0" w:space="0" w:color="auto"/>
            <w:left w:val="none" w:sz="0" w:space="0" w:color="auto"/>
            <w:bottom w:val="none" w:sz="0" w:space="0" w:color="auto"/>
            <w:right w:val="none" w:sz="0" w:space="0" w:color="auto"/>
          </w:divBdr>
          <w:divsChild>
            <w:div w:id="203915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58142">
      <w:bodyDiv w:val="1"/>
      <w:marLeft w:val="0"/>
      <w:marRight w:val="0"/>
      <w:marTop w:val="0"/>
      <w:marBottom w:val="0"/>
      <w:divBdr>
        <w:top w:val="none" w:sz="0" w:space="0" w:color="auto"/>
        <w:left w:val="none" w:sz="0" w:space="0" w:color="auto"/>
        <w:bottom w:val="none" w:sz="0" w:space="0" w:color="auto"/>
        <w:right w:val="none" w:sz="0" w:space="0" w:color="auto"/>
      </w:divBdr>
      <w:divsChild>
        <w:div w:id="870534675">
          <w:marLeft w:val="0"/>
          <w:marRight w:val="0"/>
          <w:marTop w:val="0"/>
          <w:marBottom w:val="0"/>
          <w:divBdr>
            <w:top w:val="none" w:sz="0" w:space="0" w:color="auto"/>
            <w:left w:val="none" w:sz="0" w:space="0" w:color="auto"/>
            <w:bottom w:val="none" w:sz="0" w:space="0" w:color="auto"/>
            <w:right w:val="none" w:sz="0" w:space="0" w:color="auto"/>
          </w:divBdr>
          <w:divsChild>
            <w:div w:id="2117551901">
              <w:marLeft w:val="3225"/>
              <w:marRight w:val="0"/>
              <w:marTop w:val="0"/>
              <w:marBottom w:val="0"/>
              <w:divBdr>
                <w:top w:val="none" w:sz="0" w:space="0" w:color="auto"/>
                <w:left w:val="none" w:sz="0" w:space="0" w:color="auto"/>
                <w:bottom w:val="none" w:sz="0" w:space="0" w:color="auto"/>
                <w:right w:val="none" w:sz="0" w:space="0" w:color="auto"/>
              </w:divBdr>
              <w:divsChild>
                <w:div w:id="1059784387">
                  <w:marLeft w:val="90"/>
                  <w:marRight w:val="0"/>
                  <w:marTop w:val="0"/>
                  <w:marBottom w:val="0"/>
                  <w:divBdr>
                    <w:top w:val="single" w:sz="6" w:space="0" w:color="EEEEEE"/>
                    <w:left w:val="none" w:sz="0" w:space="0" w:color="auto"/>
                    <w:bottom w:val="none" w:sz="0" w:space="0" w:color="auto"/>
                    <w:right w:val="none" w:sz="0" w:space="0" w:color="auto"/>
                  </w:divBdr>
                  <w:divsChild>
                    <w:div w:id="759259635">
                      <w:marLeft w:val="0"/>
                      <w:marRight w:val="0"/>
                      <w:marTop w:val="0"/>
                      <w:marBottom w:val="0"/>
                      <w:divBdr>
                        <w:top w:val="none" w:sz="0" w:space="0" w:color="auto"/>
                        <w:left w:val="none" w:sz="0" w:space="0" w:color="auto"/>
                        <w:bottom w:val="none" w:sz="0" w:space="0" w:color="auto"/>
                        <w:right w:val="none" w:sz="0" w:space="0" w:color="auto"/>
                      </w:divBdr>
                      <w:divsChild>
                        <w:div w:id="141446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765199">
      <w:bodyDiv w:val="1"/>
      <w:marLeft w:val="0"/>
      <w:marRight w:val="0"/>
      <w:marTop w:val="0"/>
      <w:marBottom w:val="0"/>
      <w:divBdr>
        <w:top w:val="none" w:sz="0" w:space="0" w:color="auto"/>
        <w:left w:val="none" w:sz="0" w:space="0" w:color="auto"/>
        <w:bottom w:val="none" w:sz="0" w:space="0" w:color="auto"/>
        <w:right w:val="none" w:sz="0" w:space="0" w:color="auto"/>
      </w:divBdr>
      <w:divsChild>
        <w:div w:id="2135367040">
          <w:marLeft w:val="0"/>
          <w:marRight w:val="0"/>
          <w:marTop w:val="0"/>
          <w:marBottom w:val="0"/>
          <w:divBdr>
            <w:top w:val="none" w:sz="0" w:space="0" w:color="auto"/>
            <w:left w:val="none" w:sz="0" w:space="0" w:color="auto"/>
            <w:bottom w:val="none" w:sz="0" w:space="0" w:color="auto"/>
            <w:right w:val="none" w:sz="0" w:space="0" w:color="auto"/>
          </w:divBdr>
          <w:divsChild>
            <w:div w:id="45649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608314">
      <w:bodyDiv w:val="1"/>
      <w:marLeft w:val="0"/>
      <w:marRight w:val="0"/>
      <w:marTop w:val="0"/>
      <w:marBottom w:val="0"/>
      <w:divBdr>
        <w:top w:val="none" w:sz="0" w:space="0" w:color="auto"/>
        <w:left w:val="none" w:sz="0" w:space="0" w:color="auto"/>
        <w:bottom w:val="none" w:sz="0" w:space="0" w:color="auto"/>
        <w:right w:val="none" w:sz="0" w:space="0" w:color="auto"/>
      </w:divBdr>
      <w:divsChild>
        <w:div w:id="837160232">
          <w:marLeft w:val="0"/>
          <w:marRight w:val="0"/>
          <w:marTop w:val="0"/>
          <w:marBottom w:val="0"/>
          <w:divBdr>
            <w:top w:val="none" w:sz="0" w:space="0" w:color="auto"/>
            <w:left w:val="none" w:sz="0" w:space="0" w:color="auto"/>
            <w:bottom w:val="none" w:sz="0" w:space="0" w:color="auto"/>
            <w:right w:val="none" w:sz="0" w:space="0" w:color="auto"/>
          </w:divBdr>
          <w:divsChild>
            <w:div w:id="1739206023">
              <w:marLeft w:val="0"/>
              <w:marRight w:val="0"/>
              <w:marTop w:val="0"/>
              <w:marBottom w:val="0"/>
              <w:divBdr>
                <w:top w:val="none" w:sz="0" w:space="0" w:color="auto"/>
                <w:left w:val="single" w:sz="6" w:space="0" w:color="3D62A8"/>
                <w:bottom w:val="single" w:sz="12" w:space="0" w:color="3D62A8"/>
                <w:right w:val="single" w:sz="12" w:space="0" w:color="83A5E4"/>
              </w:divBdr>
              <w:divsChild>
                <w:div w:id="920484278">
                  <w:marLeft w:val="0"/>
                  <w:marRight w:val="0"/>
                  <w:marTop w:val="0"/>
                  <w:marBottom w:val="0"/>
                  <w:divBdr>
                    <w:top w:val="single" w:sz="6" w:space="0" w:color="979BA4"/>
                    <w:left w:val="single" w:sz="6" w:space="0" w:color="979BA4"/>
                    <w:bottom w:val="single" w:sz="6" w:space="0" w:color="979BA4"/>
                    <w:right w:val="single" w:sz="6" w:space="0" w:color="979BA4"/>
                  </w:divBdr>
                </w:div>
              </w:divsChild>
            </w:div>
          </w:divsChild>
        </w:div>
      </w:divsChild>
    </w:div>
    <w:div w:id="1212616339">
      <w:bodyDiv w:val="1"/>
      <w:marLeft w:val="0"/>
      <w:marRight w:val="0"/>
      <w:marTop w:val="0"/>
      <w:marBottom w:val="0"/>
      <w:divBdr>
        <w:top w:val="none" w:sz="0" w:space="0" w:color="auto"/>
        <w:left w:val="none" w:sz="0" w:space="0" w:color="auto"/>
        <w:bottom w:val="none" w:sz="0" w:space="0" w:color="auto"/>
        <w:right w:val="none" w:sz="0" w:space="0" w:color="auto"/>
      </w:divBdr>
      <w:divsChild>
        <w:div w:id="1072195586">
          <w:marLeft w:val="0"/>
          <w:marRight w:val="0"/>
          <w:marTop w:val="0"/>
          <w:marBottom w:val="0"/>
          <w:divBdr>
            <w:top w:val="none" w:sz="0" w:space="0" w:color="auto"/>
            <w:left w:val="none" w:sz="0" w:space="0" w:color="auto"/>
            <w:bottom w:val="none" w:sz="0" w:space="0" w:color="auto"/>
            <w:right w:val="none" w:sz="0" w:space="0" w:color="auto"/>
          </w:divBdr>
          <w:divsChild>
            <w:div w:id="1773474922">
              <w:marLeft w:val="0"/>
              <w:marRight w:val="0"/>
              <w:marTop w:val="0"/>
              <w:marBottom w:val="0"/>
              <w:divBdr>
                <w:top w:val="none" w:sz="0" w:space="0" w:color="auto"/>
                <w:left w:val="none" w:sz="0" w:space="0" w:color="auto"/>
                <w:bottom w:val="none" w:sz="0" w:space="0" w:color="auto"/>
                <w:right w:val="none" w:sz="0" w:space="0" w:color="auto"/>
              </w:divBdr>
              <w:divsChild>
                <w:div w:id="100301131">
                  <w:marLeft w:val="0"/>
                  <w:marRight w:val="0"/>
                  <w:marTop w:val="0"/>
                  <w:marBottom w:val="0"/>
                  <w:divBdr>
                    <w:top w:val="none" w:sz="0" w:space="0" w:color="auto"/>
                    <w:left w:val="none" w:sz="0" w:space="0" w:color="auto"/>
                    <w:bottom w:val="none" w:sz="0" w:space="0" w:color="auto"/>
                    <w:right w:val="none" w:sz="0" w:space="0" w:color="auto"/>
                  </w:divBdr>
                </w:div>
                <w:div w:id="195254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37849">
      <w:bodyDiv w:val="1"/>
      <w:marLeft w:val="0"/>
      <w:marRight w:val="0"/>
      <w:marTop w:val="0"/>
      <w:marBottom w:val="0"/>
      <w:divBdr>
        <w:top w:val="none" w:sz="0" w:space="0" w:color="auto"/>
        <w:left w:val="none" w:sz="0" w:space="0" w:color="auto"/>
        <w:bottom w:val="none" w:sz="0" w:space="0" w:color="auto"/>
        <w:right w:val="none" w:sz="0" w:space="0" w:color="auto"/>
      </w:divBdr>
      <w:divsChild>
        <w:div w:id="340360109">
          <w:marLeft w:val="0"/>
          <w:marRight w:val="0"/>
          <w:marTop w:val="0"/>
          <w:marBottom w:val="0"/>
          <w:divBdr>
            <w:top w:val="none" w:sz="0" w:space="0" w:color="auto"/>
            <w:left w:val="none" w:sz="0" w:space="0" w:color="auto"/>
            <w:bottom w:val="none" w:sz="0" w:space="0" w:color="auto"/>
            <w:right w:val="none" w:sz="0" w:space="0" w:color="auto"/>
          </w:divBdr>
          <w:divsChild>
            <w:div w:id="527328604">
              <w:marLeft w:val="0"/>
              <w:marRight w:val="0"/>
              <w:marTop w:val="0"/>
              <w:marBottom w:val="0"/>
              <w:divBdr>
                <w:top w:val="none" w:sz="0" w:space="0" w:color="auto"/>
                <w:left w:val="single" w:sz="6" w:space="0" w:color="3D62A8"/>
                <w:bottom w:val="single" w:sz="12" w:space="0" w:color="3D62A8"/>
                <w:right w:val="single" w:sz="12" w:space="0" w:color="83A5E4"/>
              </w:divBdr>
              <w:divsChild>
                <w:div w:id="1081634377">
                  <w:marLeft w:val="0"/>
                  <w:marRight w:val="0"/>
                  <w:marTop w:val="0"/>
                  <w:marBottom w:val="0"/>
                  <w:divBdr>
                    <w:top w:val="single" w:sz="6" w:space="0" w:color="979BA4"/>
                    <w:left w:val="single" w:sz="6" w:space="0" w:color="979BA4"/>
                    <w:bottom w:val="single" w:sz="6" w:space="0" w:color="979BA4"/>
                    <w:right w:val="single" w:sz="6" w:space="0" w:color="979BA4"/>
                  </w:divBdr>
                  <w:divsChild>
                    <w:div w:id="1106777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221748153">
      <w:bodyDiv w:val="1"/>
      <w:marLeft w:val="0"/>
      <w:marRight w:val="0"/>
      <w:marTop w:val="0"/>
      <w:marBottom w:val="0"/>
      <w:divBdr>
        <w:top w:val="none" w:sz="0" w:space="0" w:color="auto"/>
        <w:left w:val="none" w:sz="0" w:space="0" w:color="auto"/>
        <w:bottom w:val="none" w:sz="0" w:space="0" w:color="auto"/>
        <w:right w:val="none" w:sz="0" w:space="0" w:color="auto"/>
      </w:divBdr>
      <w:divsChild>
        <w:div w:id="128666161">
          <w:marLeft w:val="0"/>
          <w:marRight w:val="0"/>
          <w:marTop w:val="0"/>
          <w:marBottom w:val="0"/>
          <w:divBdr>
            <w:top w:val="none" w:sz="0" w:space="0" w:color="auto"/>
            <w:left w:val="none" w:sz="0" w:space="0" w:color="auto"/>
            <w:bottom w:val="none" w:sz="0" w:space="0" w:color="auto"/>
            <w:right w:val="none" w:sz="0" w:space="0" w:color="auto"/>
          </w:divBdr>
          <w:divsChild>
            <w:div w:id="1307323252">
              <w:marLeft w:val="0"/>
              <w:marRight w:val="0"/>
              <w:marTop w:val="0"/>
              <w:marBottom w:val="0"/>
              <w:divBdr>
                <w:top w:val="none" w:sz="0" w:space="0" w:color="auto"/>
                <w:left w:val="none" w:sz="0" w:space="0" w:color="auto"/>
                <w:bottom w:val="none" w:sz="0" w:space="0" w:color="auto"/>
                <w:right w:val="none" w:sz="0" w:space="0" w:color="auto"/>
              </w:divBdr>
              <w:divsChild>
                <w:div w:id="19477076">
                  <w:marLeft w:val="0"/>
                  <w:marRight w:val="0"/>
                  <w:marTop w:val="0"/>
                  <w:marBottom w:val="0"/>
                  <w:divBdr>
                    <w:top w:val="none" w:sz="0" w:space="0" w:color="auto"/>
                    <w:left w:val="none" w:sz="0" w:space="0" w:color="auto"/>
                    <w:bottom w:val="none" w:sz="0" w:space="0" w:color="auto"/>
                    <w:right w:val="none" w:sz="0" w:space="0" w:color="auto"/>
                  </w:divBdr>
                  <w:divsChild>
                    <w:div w:id="192992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506623">
      <w:bodyDiv w:val="1"/>
      <w:marLeft w:val="0"/>
      <w:marRight w:val="0"/>
      <w:marTop w:val="0"/>
      <w:marBottom w:val="0"/>
      <w:divBdr>
        <w:top w:val="none" w:sz="0" w:space="0" w:color="auto"/>
        <w:left w:val="none" w:sz="0" w:space="0" w:color="auto"/>
        <w:bottom w:val="none" w:sz="0" w:space="0" w:color="auto"/>
        <w:right w:val="none" w:sz="0" w:space="0" w:color="auto"/>
      </w:divBdr>
      <w:divsChild>
        <w:div w:id="1299142904">
          <w:marLeft w:val="0"/>
          <w:marRight w:val="0"/>
          <w:marTop w:val="0"/>
          <w:marBottom w:val="0"/>
          <w:divBdr>
            <w:top w:val="none" w:sz="0" w:space="0" w:color="auto"/>
            <w:left w:val="none" w:sz="0" w:space="0" w:color="auto"/>
            <w:bottom w:val="none" w:sz="0" w:space="0" w:color="auto"/>
            <w:right w:val="none" w:sz="0" w:space="0" w:color="auto"/>
          </w:divBdr>
          <w:divsChild>
            <w:div w:id="1492715519">
              <w:marLeft w:val="0"/>
              <w:marRight w:val="0"/>
              <w:marTop w:val="0"/>
              <w:marBottom w:val="0"/>
              <w:divBdr>
                <w:top w:val="none" w:sz="0" w:space="0" w:color="auto"/>
                <w:left w:val="single" w:sz="6" w:space="0" w:color="3D62A8"/>
                <w:bottom w:val="single" w:sz="12" w:space="0" w:color="3D62A8"/>
                <w:right w:val="single" w:sz="12" w:space="0" w:color="83A5E4"/>
              </w:divBdr>
              <w:divsChild>
                <w:div w:id="1970161017">
                  <w:marLeft w:val="0"/>
                  <w:marRight w:val="0"/>
                  <w:marTop w:val="0"/>
                  <w:marBottom w:val="0"/>
                  <w:divBdr>
                    <w:top w:val="single" w:sz="6" w:space="0" w:color="979BA4"/>
                    <w:left w:val="single" w:sz="6" w:space="0" w:color="979BA4"/>
                    <w:bottom w:val="single" w:sz="6" w:space="0" w:color="979BA4"/>
                    <w:right w:val="single" w:sz="6" w:space="0" w:color="979BA4"/>
                  </w:divBdr>
                </w:div>
              </w:divsChild>
            </w:div>
          </w:divsChild>
        </w:div>
      </w:divsChild>
    </w:div>
    <w:div w:id="1288316086">
      <w:bodyDiv w:val="1"/>
      <w:marLeft w:val="0"/>
      <w:marRight w:val="0"/>
      <w:marTop w:val="0"/>
      <w:marBottom w:val="0"/>
      <w:divBdr>
        <w:top w:val="none" w:sz="0" w:space="0" w:color="auto"/>
        <w:left w:val="none" w:sz="0" w:space="0" w:color="auto"/>
        <w:bottom w:val="none" w:sz="0" w:space="0" w:color="auto"/>
        <w:right w:val="none" w:sz="0" w:space="0" w:color="auto"/>
      </w:divBdr>
      <w:divsChild>
        <w:div w:id="17701628">
          <w:marLeft w:val="0"/>
          <w:marRight w:val="0"/>
          <w:marTop w:val="450"/>
          <w:marBottom w:val="0"/>
          <w:divBdr>
            <w:top w:val="none" w:sz="0" w:space="0" w:color="auto"/>
            <w:left w:val="none" w:sz="0" w:space="0" w:color="auto"/>
            <w:bottom w:val="none" w:sz="0" w:space="0" w:color="auto"/>
            <w:right w:val="none" w:sz="0" w:space="0" w:color="auto"/>
          </w:divBdr>
          <w:divsChild>
            <w:div w:id="1684897697">
              <w:marLeft w:val="0"/>
              <w:marRight w:val="0"/>
              <w:marTop w:val="0"/>
              <w:marBottom w:val="0"/>
              <w:divBdr>
                <w:top w:val="single" w:sz="6" w:space="0" w:color="7F7F7F"/>
                <w:left w:val="single" w:sz="6" w:space="0" w:color="7F7F7F"/>
                <w:bottom w:val="single" w:sz="6" w:space="0" w:color="7F7F7F"/>
                <w:right w:val="single" w:sz="6" w:space="0" w:color="7F7F7F"/>
              </w:divBdr>
              <w:divsChild>
                <w:div w:id="1001616858">
                  <w:marLeft w:val="0"/>
                  <w:marRight w:val="0"/>
                  <w:marTop w:val="0"/>
                  <w:marBottom w:val="0"/>
                  <w:divBdr>
                    <w:top w:val="none" w:sz="0" w:space="0" w:color="auto"/>
                    <w:left w:val="none" w:sz="0" w:space="0" w:color="0F5883"/>
                    <w:bottom w:val="none" w:sz="0" w:space="0" w:color="auto"/>
                    <w:right w:val="none" w:sz="0" w:space="0" w:color="E0E8E5"/>
                  </w:divBdr>
                  <w:divsChild>
                    <w:div w:id="475689536">
                      <w:marLeft w:val="0"/>
                      <w:marRight w:val="0"/>
                      <w:marTop w:val="0"/>
                      <w:marBottom w:val="0"/>
                      <w:divBdr>
                        <w:top w:val="none" w:sz="0" w:space="0" w:color="auto"/>
                        <w:left w:val="none" w:sz="0" w:space="0" w:color="auto"/>
                        <w:bottom w:val="none" w:sz="0" w:space="0" w:color="auto"/>
                        <w:right w:val="none" w:sz="0" w:space="0" w:color="auto"/>
                      </w:divBdr>
                      <w:divsChild>
                        <w:div w:id="1290862936">
                          <w:marLeft w:val="0"/>
                          <w:marRight w:val="0"/>
                          <w:marTop w:val="0"/>
                          <w:marBottom w:val="0"/>
                          <w:divBdr>
                            <w:top w:val="none" w:sz="0" w:space="0" w:color="auto"/>
                            <w:left w:val="none" w:sz="0" w:space="0" w:color="auto"/>
                            <w:bottom w:val="none" w:sz="0" w:space="0" w:color="auto"/>
                            <w:right w:val="none" w:sz="0" w:space="0" w:color="auto"/>
                          </w:divBdr>
                          <w:divsChild>
                            <w:div w:id="1157845767">
                              <w:marLeft w:val="0"/>
                              <w:marRight w:val="0"/>
                              <w:marTop w:val="0"/>
                              <w:marBottom w:val="0"/>
                              <w:divBdr>
                                <w:top w:val="none" w:sz="0" w:space="0" w:color="auto"/>
                                <w:left w:val="none" w:sz="0" w:space="0" w:color="auto"/>
                                <w:bottom w:val="none" w:sz="0" w:space="0" w:color="auto"/>
                                <w:right w:val="none" w:sz="0" w:space="0" w:color="auto"/>
                              </w:divBdr>
                              <w:divsChild>
                                <w:div w:id="1204369947">
                                  <w:marLeft w:val="0"/>
                                  <w:marRight w:val="0"/>
                                  <w:marTop w:val="0"/>
                                  <w:marBottom w:val="0"/>
                                  <w:divBdr>
                                    <w:top w:val="none" w:sz="0" w:space="0" w:color="auto"/>
                                    <w:left w:val="none" w:sz="0" w:space="0" w:color="auto"/>
                                    <w:bottom w:val="none" w:sz="0" w:space="0" w:color="auto"/>
                                    <w:right w:val="none" w:sz="0" w:space="0" w:color="auto"/>
                                  </w:divBdr>
                                  <w:divsChild>
                                    <w:div w:id="69037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384010">
      <w:bodyDiv w:val="1"/>
      <w:marLeft w:val="0"/>
      <w:marRight w:val="0"/>
      <w:marTop w:val="0"/>
      <w:marBottom w:val="0"/>
      <w:divBdr>
        <w:top w:val="none" w:sz="0" w:space="0" w:color="auto"/>
        <w:left w:val="none" w:sz="0" w:space="0" w:color="auto"/>
        <w:bottom w:val="none" w:sz="0" w:space="0" w:color="auto"/>
        <w:right w:val="none" w:sz="0" w:space="0" w:color="auto"/>
      </w:divBdr>
    </w:div>
    <w:div w:id="1351489446">
      <w:bodyDiv w:val="1"/>
      <w:marLeft w:val="0"/>
      <w:marRight w:val="0"/>
      <w:marTop w:val="0"/>
      <w:marBottom w:val="0"/>
      <w:divBdr>
        <w:top w:val="none" w:sz="0" w:space="0" w:color="auto"/>
        <w:left w:val="none" w:sz="0" w:space="0" w:color="auto"/>
        <w:bottom w:val="none" w:sz="0" w:space="0" w:color="auto"/>
        <w:right w:val="none" w:sz="0" w:space="0" w:color="auto"/>
      </w:divBdr>
      <w:divsChild>
        <w:div w:id="1836456914">
          <w:marLeft w:val="0"/>
          <w:marRight w:val="0"/>
          <w:marTop w:val="0"/>
          <w:marBottom w:val="0"/>
          <w:divBdr>
            <w:top w:val="none" w:sz="0" w:space="0" w:color="auto"/>
            <w:left w:val="none" w:sz="0" w:space="0" w:color="auto"/>
            <w:bottom w:val="none" w:sz="0" w:space="0" w:color="auto"/>
            <w:right w:val="none" w:sz="0" w:space="0" w:color="auto"/>
          </w:divBdr>
          <w:divsChild>
            <w:div w:id="2023316849">
              <w:marLeft w:val="3225"/>
              <w:marRight w:val="0"/>
              <w:marTop w:val="0"/>
              <w:marBottom w:val="0"/>
              <w:divBdr>
                <w:top w:val="none" w:sz="0" w:space="0" w:color="auto"/>
                <w:left w:val="none" w:sz="0" w:space="0" w:color="auto"/>
                <w:bottom w:val="none" w:sz="0" w:space="0" w:color="auto"/>
                <w:right w:val="none" w:sz="0" w:space="0" w:color="auto"/>
              </w:divBdr>
              <w:divsChild>
                <w:div w:id="2055349147">
                  <w:marLeft w:val="90"/>
                  <w:marRight w:val="0"/>
                  <w:marTop w:val="0"/>
                  <w:marBottom w:val="0"/>
                  <w:divBdr>
                    <w:top w:val="single" w:sz="6" w:space="0" w:color="EEEEEE"/>
                    <w:left w:val="none" w:sz="0" w:space="0" w:color="auto"/>
                    <w:bottom w:val="none" w:sz="0" w:space="0" w:color="auto"/>
                    <w:right w:val="none" w:sz="0" w:space="0" w:color="auto"/>
                  </w:divBdr>
                  <w:divsChild>
                    <w:div w:id="953319136">
                      <w:marLeft w:val="0"/>
                      <w:marRight w:val="0"/>
                      <w:marTop w:val="0"/>
                      <w:marBottom w:val="0"/>
                      <w:divBdr>
                        <w:top w:val="none" w:sz="0" w:space="0" w:color="auto"/>
                        <w:left w:val="none" w:sz="0" w:space="0" w:color="auto"/>
                        <w:bottom w:val="none" w:sz="0" w:space="0" w:color="auto"/>
                        <w:right w:val="none" w:sz="0" w:space="0" w:color="auto"/>
                      </w:divBdr>
                      <w:divsChild>
                        <w:div w:id="126900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877284">
      <w:bodyDiv w:val="1"/>
      <w:marLeft w:val="0"/>
      <w:marRight w:val="0"/>
      <w:marTop w:val="0"/>
      <w:marBottom w:val="0"/>
      <w:divBdr>
        <w:top w:val="none" w:sz="0" w:space="0" w:color="auto"/>
        <w:left w:val="none" w:sz="0" w:space="0" w:color="auto"/>
        <w:bottom w:val="none" w:sz="0" w:space="0" w:color="auto"/>
        <w:right w:val="none" w:sz="0" w:space="0" w:color="auto"/>
      </w:divBdr>
      <w:divsChild>
        <w:div w:id="945961813">
          <w:marLeft w:val="0"/>
          <w:marRight w:val="0"/>
          <w:marTop w:val="0"/>
          <w:marBottom w:val="0"/>
          <w:divBdr>
            <w:top w:val="none" w:sz="0" w:space="0" w:color="auto"/>
            <w:left w:val="none" w:sz="0" w:space="0" w:color="auto"/>
            <w:bottom w:val="none" w:sz="0" w:space="0" w:color="auto"/>
            <w:right w:val="none" w:sz="0" w:space="0" w:color="auto"/>
          </w:divBdr>
        </w:div>
      </w:divsChild>
    </w:div>
    <w:div w:id="1351880528">
      <w:bodyDiv w:val="1"/>
      <w:marLeft w:val="0"/>
      <w:marRight w:val="0"/>
      <w:marTop w:val="0"/>
      <w:marBottom w:val="0"/>
      <w:divBdr>
        <w:top w:val="none" w:sz="0" w:space="0" w:color="auto"/>
        <w:left w:val="none" w:sz="0" w:space="0" w:color="auto"/>
        <w:bottom w:val="none" w:sz="0" w:space="0" w:color="auto"/>
        <w:right w:val="none" w:sz="0" w:space="0" w:color="auto"/>
      </w:divBdr>
      <w:divsChild>
        <w:div w:id="610824605">
          <w:marLeft w:val="0"/>
          <w:marRight w:val="0"/>
          <w:marTop w:val="0"/>
          <w:marBottom w:val="0"/>
          <w:divBdr>
            <w:top w:val="none" w:sz="0" w:space="0" w:color="auto"/>
            <w:left w:val="none" w:sz="0" w:space="0" w:color="auto"/>
            <w:bottom w:val="none" w:sz="0" w:space="0" w:color="auto"/>
            <w:right w:val="none" w:sz="0" w:space="0" w:color="auto"/>
          </w:divBdr>
          <w:divsChild>
            <w:div w:id="192441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775441">
      <w:bodyDiv w:val="1"/>
      <w:marLeft w:val="0"/>
      <w:marRight w:val="0"/>
      <w:marTop w:val="0"/>
      <w:marBottom w:val="0"/>
      <w:divBdr>
        <w:top w:val="none" w:sz="0" w:space="0" w:color="auto"/>
        <w:left w:val="none" w:sz="0" w:space="0" w:color="auto"/>
        <w:bottom w:val="none" w:sz="0" w:space="0" w:color="auto"/>
        <w:right w:val="none" w:sz="0" w:space="0" w:color="auto"/>
      </w:divBdr>
    </w:div>
    <w:div w:id="1392997772">
      <w:bodyDiv w:val="1"/>
      <w:marLeft w:val="0"/>
      <w:marRight w:val="0"/>
      <w:marTop w:val="0"/>
      <w:marBottom w:val="0"/>
      <w:divBdr>
        <w:top w:val="none" w:sz="0" w:space="0" w:color="auto"/>
        <w:left w:val="none" w:sz="0" w:space="0" w:color="auto"/>
        <w:bottom w:val="none" w:sz="0" w:space="0" w:color="auto"/>
        <w:right w:val="none" w:sz="0" w:space="0" w:color="auto"/>
      </w:divBdr>
      <w:divsChild>
        <w:div w:id="1790515521">
          <w:marLeft w:val="0"/>
          <w:marRight w:val="0"/>
          <w:marTop w:val="0"/>
          <w:marBottom w:val="0"/>
          <w:divBdr>
            <w:top w:val="none" w:sz="0" w:space="0" w:color="auto"/>
            <w:left w:val="none" w:sz="0" w:space="0" w:color="auto"/>
            <w:bottom w:val="none" w:sz="0" w:space="0" w:color="auto"/>
            <w:right w:val="none" w:sz="0" w:space="0" w:color="auto"/>
          </w:divBdr>
        </w:div>
      </w:divsChild>
    </w:div>
    <w:div w:id="1398044286">
      <w:bodyDiv w:val="1"/>
      <w:marLeft w:val="0"/>
      <w:marRight w:val="0"/>
      <w:marTop w:val="0"/>
      <w:marBottom w:val="0"/>
      <w:divBdr>
        <w:top w:val="none" w:sz="0" w:space="0" w:color="auto"/>
        <w:left w:val="none" w:sz="0" w:space="0" w:color="auto"/>
        <w:bottom w:val="none" w:sz="0" w:space="0" w:color="auto"/>
        <w:right w:val="none" w:sz="0" w:space="0" w:color="auto"/>
      </w:divBdr>
      <w:divsChild>
        <w:div w:id="447897699">
          <w:marLeft w:val="0"/>
          <w:marRight w:val="0"/>
          <w:marTop w:val="0"/>
          <w:marBottom w:val="0"/>
          <w:divBdr>
            <w:top w:val="none" w:sz="0" w:space="0" w:color="auto"/>
            <w:left w:val="none" w:sz="0" w:space="0" w:color="auto"/>
            <w:bottom w:val="none" w:sz="0" w:space="0" w:color="auto"/>
            <w:right w:val="none" w:sz="0" w:space="0" w:color="auto"/>
          </w:divBdr>
          <w:divsChild>
            <w:div w:id="14342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22350">
      <w:bodyDiv w:val="1"/>
      <w:marLeft w:val="0"/>
      <w:marRight w:val="0"/>
      <w:marTop w:val="0"/>
      <w:marBottom w:val="0"/>
      <w:divBdr>
        <w:top w:val="none" w:sz="0" w:space="0" w:color="auto"/>
        <w:left w:val="none" w:sz="0" w:space="0" w:color="auto"/>
        <w:bottom w:val="none" w:sz="0" w:space="0" w:color="auto"/>
        <w:right w:val="none" w:sz="0" w:space="0" w:color="auto"/>
      </w:divBdr>
      <w:divsChild>
        <w:div w:id="41370808">
          <w:marLeft w:val="0"/>
          <w:marRight w:val="0"/>
          <w:marTop w:val="100"/>
          <w:marBottom w:val="450"/>
          <w:divBdr>
            <w:top w:val="none" w:sz="0" w:space="0" w:color="auto"/>
            <w:left w:val="none" w:sz="0" w:space="0" w:color="auto"/>
            <w:bottom w:val="none" w:sz="0" w:space="0" w:color="auto"/>
            <w:right w:val="none" w:sz="0" w:space="0" w:color="auto"/>
          </w:divBdr>
          <w:divsChild>
            <w:div w:id="1507087096">
              <w:marLeft w:val="300"/>
              <w:marRight w:val="0"/>
              <w:marTop w:val="300"/>
              <w:marBottom w:val="0"/>
              <w:divBdr>
                <w:top w:val="none" w:sz="0" w:space="0" w:color="auto"/>
                <w:left w:val="none" w:sz="0" w:space="0" w:color="auto"/>
                <w:bottom w:val="none" w:sz="0" w:space="0" w:color="auto"/>
                <w:right w:val="dotted" w:sz="6" w:space="0" w:color="CACCCC"/>
              </w:divBdr>
            </w:div>
          </w:divsChild>
        </w:div>
      </w:divsChild>
    </w:div>
    <w:div w:id="1406218760">
      <w:bodyDiv w:val="1"/>
      <w:marLeft w:val="0"/>
      <w:marRight w:val="0"/>
      <w:marTop w:val="0"/>
      <w:marBottom w:val="0"/>
      <w:divBdr>
        <w:top w:val="none" w:sz="0" w:space="0" w:color="auto"/>
        <w:left w:val="none" w:sz="0" w:space="0" w:color="auto"/>
        <w:bottom w:val="none" w:sz="0" w:space="0" w:color="auto"/>
        <w:right w:val="none" w:sz="0" w:space="0" w:color="auto"/>
      </w:divBdr>
      <w:divsChild>
        <w:div w:id="1373655084">
          <w:marLeft w:val="0"/>
          <w:marRight w:val="0"/>
          <w:marTop w:val="0"/>
          <w:marBottom w:val="0"/>
          <w:divBdr>
            <w:top w:val="none" w:sz="0" w:space="0" w:color="auto"/>
            <w:left w:val="none" w:sz="0" w:space="0" w:color="auto"/>
            <w:bottom w:val="none" w:sz="0" w:space="0" w:color="auto"/>
            <w:right w:val="none" w:sz="0" w:space="0" w:color="auto"/>
          </w:divBdr>
          <w:divsChild>
            <w:div w:id="4090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952946">
      <w:bodyDiv w:val="1"/>
      <w:marLeft w:val="0"/>
      <w:marRight w:val="0"/>
      <w:marTop w:val="0"/>
      <w:marBottom w:val="0"/>
      <w:divBdr>
        <w:top w:val="none" w:sz="0" w:space="0" w:color="auto"/>
        <w:left w:val="none" w:sz="0" w:space="0" w:color="auto"/>
        <w:bottom w:val="none" w:sz="0" w:space="0" w:color="auto"/>
        <w:right w:val="none" w:sz="0" w:space="0" w:color="auto"/>
      </w:divBdr>
      <w:divsChild>
        <w:div w:id="1773546401">
          <w:marLeft w:val="0"/>
          <w:marRight w:val="0"/>
          <w:marTop w:val="0"/>
          <w:marBottom w:val="0"/>
          <w:divBdr>
            <w:top w:val="none" w:sz="0" w:space="0" w:color="auto"/>
            <w:left w:val="none" w:sz="0" w:space="0" w:color="auto"/>
            <w:bottom w:val="none" w:sz="0" w:space="0" w:color="auto"/>
            <w:right w:val="none" w:sz="0" w:space="0" w:color="auto"/>
          </w:divBdr>
          <w:divsChild>
            <w:div w:id="1479375470">
              <w:marLeft w:val="0"/>
              <w:marRight w:val="0"/>
              <w:marTop w:val="0"/>
              <w:marBottom w:val="0"/>
              <w:divBdr>
                <w:top w:val="none" w:sz="0" w:space="0" w:color="auto"/>
                <w:left w:val="none" w:sz="0" w:space="0" w:color="auto"/>
                <w:bottom w:val="none" w:sz="0" w:space="0" w:color="auto"/>
                <w:right w:val="none" w:sz="0" w:space="0" w:color="auto"/>
              </w:divBdr>
              <w:divsChild>
                <w:div w:id="1514883553">
                  <w:marLeft w:val="2850"/>
                  <w:marRight w:val="600"/>
                  <w:marTop w:val="0"/>
                  <w:marBottom w:val="0"/>
                  <w:divBdr>
                    <w:top w:val="none" w:sz="0" w:space="0" w:color="auto"/>
                    <w:left w:val="none" w:sz="0" w:space="0" w:color="auto"/>
                    <w:bottom w:val="none" w:sz="0" w:space="0" w:color="auto"/>
                    <w:right w:val="none" w:sz="0" w:space="0" w:color="auto"/>
                  </w:divBdr>
                  <w:divsChild>
                    <w:div w:id="155041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165036">
      <w:bodyDiv w:val="1"/>
      <w:marLeft w:val="0"/>
      <w:marRight w:val="0"/>
      <w:marTop w:val="0"/>
      <w:marBottom w:val="0"/>
      <w:divBdr>
        <w:top w:val="none" w:sz="0" w:space="0" w:color="auto"/>
        <w:left w:val="none" w:sz="0" w:space="0" w:color="auto"/>
        <w:bottom w:val="none" w:sz="0" w:space="0" w:color="auto"/>
        <w:right w:val="none" w:sz="0" w:space="0" w:color="auto"/>
      </w:divBdr>
      <w:divsChild>
        <w:div w:id="1790540854">
          <w:marLeft w:val="0"/>
          <w:marRight w:val="0"/>
          <w:marTop w:val="0"/>
          <w:marBottom w:val="0"/>
          <w:divBdr>
            <w:top w:val="none" w:sz="0" w:space="0" w:color="auto"/>
            <w:left w:val="none" w:sz="0" w:space="0" w:color="auto"/>
            <w:bottom w:val="none" w:sz="0" w:space="0" w:color="auto"/>
            <w:right w:val="none" w:sz="0" w:space="0" w:color="auto"/>
          </w:divBdr>
          <w:divsChild>
            <w:div w:id="151946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700163">
      <w:bodyDiv w:val="1"/>
      <w:marLeft w:val="0"/>
      <w:marRight w:val="0"/>
      <w:marTop w:val="0"/>
      <w:marBottom w:val="0"/>
      <w:divBdr>
        <w:top w:val="none" w:sz="0" w:space="0" w:color="auto"/>
        <w:left w:val="none" w:sz="0" w:space="0" w:color="auto"/>
        <w:bottom w:val="none" w:sz="0" w:space="0" w:color="auto"/>
        <w:right w:val="none" w:sz="0" w:space="0" w:color="auto"/>
      </w:divBdr>
      <w:divsChild>
        <w:div w:id="2127498480">
          <w:marLeft w:val="0"/>
          <w:marRight w:val="0"/>
          <w:marTop w:val="0"/>
          <w:marBottom w:val="0"/>
          <w:divBdr>
            <w:top w:val="none" w:sz="0" w:space="0" w:color="auto"/>
            <w:left w:val="none" w:sz="0" w:space="0" w:color="auto"/>
            <w:bottom w:val="none" w:sz="0" w:space="0" w:color="auto"/>
            <w:right w:val="none" w:sz="0" w:space="0" w:color="auto"/>
          </w:divBdr>
          <w:divsChild>
            <w:div w:id="186805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569388">
      <w:bodyDiv w:val="1"/>
      <w:marLeft w:val="0"/>
      <w:marRight w:val="0"/>
      <w:marTop w:val="0"/>
      <w:marBottom w:val="0"/>
      <w:divBdr>
        <w:top w:val="none" w:sz="0" w:space="0" w:color="auto"/>
        <w:left w:val="none" w:sz="0" w:space="0" w:color="auto"/>
        <w:bottom w:val="none" w:sz="0" w:space="0" w:color="auto"/>
        <w:right w:val="none" w:sz="0" w:space="0" w:color="auto"/>
      </w:divBdr>
      <w:divsChild>
        <w:div w:id="429013048">
          <w:marLeft w:val="0"/>
          <w:marRight w:val="0"/>
          <w:marTop w:val="0"/>
          <w:marBottom w:val="0"/>
          <w:divBdr>
            <w:top w:val="none" w:sz="0" w:space="0" w:color="auto"/>
            <w:left w:val="none" w:sz="0" w:space="0" w:color="auto"/>
            <w:bottom w:val="none" w:sz="0" w:space="0" w:color="auto"/>
            <w:right w:val="none" w:sz="0" w:space="0" w:color="auto"/>
          </w:divBdr>
          <w:divsChild>
            <w:div w:id="1647976457">
              <w:marLeft w:val="0"/>
              <w:marRight w:val="0"/>
              <w:marTop w:val="0"/>
              <w:marBottom w:val="0"/>
              <w:divBdr>
                <w:top w:val="none" w:sz="0" w:space="0" w:color="auto"/>
                <w:left w:val="none" w:sz="0" w:space="0" w:color="auto"/>
                <w:bottom w:val="none" w:sz="0" w:space="0" w:color="auto"/>
                <w:right w:val="none" w:sz="0" w:space="0" w:color="auto"/>
              </w:divBdr>
              <w:divsChild>
                <w:div w:id="447432067">
                  <w:marLeft w:val="0"/>
                  <w:marRight w:val="0"/>
                  <w:marTop w:val="0"/>
                  <w:marBottom w:val="0"/>
                  <w:divBdr>
                    <w:top w:val="none" w:sz="0" w:space="0" w:color="auto"/>
                    <w:left w:val="none" w:sz="0" w:space="0" w:color="auto"/>
                    <w:bottom w:val="none" w:sz="0" w:space="0" w:color="auto"/>
                    <w:right w:val="none" w:sz="0" w:space="0" w:color="auto"/>
                  </w:divBdr>
                  <w:divsChild>
                    <w:div w:id="424884389">
                      <w:marLeft w:val="0"/>
                      <w:marRight w:val="0"/>
                      <w:marTop w:val="0"/>
                      <w:marBottom w:val="0"/>
                      <w:divBdr>
                        <w:top w:val="none" w:sz="0" w:space="0" w:color="auto"/>
                        <w:left w:val="none" w:sz="0" w:space="0" w:color="auto"/>
                        <w:bottom w:val="none" w:sz="0" w:space="0" w:color="auto"/>
                        <w:right w:val="none" w:sz="0" w:space="0" w:color="auto"/>
                      </w:divBdr>
                      <w:divsChild>
                        <w:div w:id="329333544">
                          <w:marLeft w:val="0"/>
                          <w:marRight w:val="0"/>
                          <w:marTop w:val="0"/>
                          <w:marBottom w:val="0"/>
                          <w:divBdr>
                            <w:top w:val="none" w:sz="0" w:space="0" w:color="auto"/>
                            <w:left w:val="none" w:sz="0" w:space="0" w:color="auto"/>
                            <w:bottom w:val="none" w:sz="0" w:space="0" w:color="auto"/>
                            <w:right w:val="none" w:sz="0" w:space="0" w:color="auto"/>
                          </w:divBdr>
                          <w:divsChild>
                            <w:div w:id="63209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653848">
      <w:bodyDiv w:val="1"/>
      <w:marLeft w:val="0"/>
      <w:marRight w:val="0"/>
      <w:marTop w:val="0"/>
      <w:marBottom w:val="0"/>
      <w:divBdr>
        <w:top w:val="none" w:sz="0" w:space="0" w:color="auto"/>
        <w:left w:val="none" w:sz="0" w:space="0" w:color="auto"/>
        <w:bottom w:val="none" w:sz="0" w:space="0" w:color="auto"/>
        <w:right w:val="none" w:sz="0" w:space="0" w:color="auto"/>
      </w:divBdr>
      <w:divsChild>
        <w:div w:id="766077274">
          <w:marLeft w:val="0"/>
          <w:marRight w:val="0"/>
          <w:marTop w:val="0"/>
          <w:marBottom w:val="0"/>
          <w:divBdr>
            <w:top w:val="none" w:sz="0" w:space="0" w:color="auto"/>
            <w:left w:val="none" w:sz="0" w:space="0" w:color="auto"/>
            <w:bottom w:val="none" w:sz="0" w:space="0" w:color="auto"/>
            <w:right w:val="none" w:sz="0" w:space="0" w:color="auto"/>
          </w:divBdr>
          <w:divsChild>
            <w:div w:id="95940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03233">
      <w:bodyDiv w:val="1"/>
      <w:marLeft w:val="0"/>
      <w:marRight w:val="0"/>
      <w:marTop w:val="0"/>
      <w:marBottom w:val="0"/>
      <w:divBdr>
        <w:top w:val="none" w:sz="0" w:space="0" w:color="auto"/>
        <w:left w:val="none" w:sz="0" w:space="0" w:color="auto"/>
        <w:bottom w:val="none" w:sz="0" w:space="0" w:color="auto"/>
        <w:right w:val="none" w:sz="0" w:space="0" w:color="auto"/>
      </w:divBdr>
      <w:divsChild>
        <w:div w:id="586772990">
          <w:marLeft w:val="0"/>
          <w:marRight w:val="0"/>
          <w:marTop w:val="0"/>
          <w:marBottom w:val="0"/>
          <w:divBdr>
            <w:top w:val="none" w:sz="0" w:space="0" w:color="auto"/>
            <w:left w:val="none" w:sz="0" w:space="0" w:color="auto"/>
            <w:bottom w:val="none" w:sz="0" w:space="0" w:color="auto"/>
            <w:right w:val="none" w:sz="0" w:space="0" w:color="auto"/>
          </w:divBdr>
        </w:div>
      </w:divsChild>
    </w:div>
    <w:div w:id="1483814706">
      <w:bodyDiv w:val="1"/>
      <w:marLeft w:val="0"/>
      <w:marRight w:val="0"/>
      <w:marTop w:val="0"/>
      <w:marBottom w:val="0"/>
      <w:divBdr>
        <w:top w:val="none" w:sz="0" w:space="0" w:color="auto"/>
        <w:left w:val="none" w:sz="0" w:space="0" w:color="auto"/>
        <w:bottom w:val="none" w:sz="0" w:space="0" w:color="auto"/>
        <w:right w:val="none" w:sz="0" w:space="0" w:color="auto"/>
      </w:divBdr>
    </w:div>
    <w:div w:id="1484737696">
      <w:bodyDiv w:val="1"/>
      <w:marLeft w:val="0"/>
      <w:marRight w:val="0"/>
      <w:marTop w:val="0"/>
      <w:marBottom w:val="0"/>
      <w:divBdr>
        <w:top w:val="none" w:sz="0" w:space="0" w:color="auto"/>
        <w:left w:val="none" w:sz="0" w:space="0" w:color="auto"/>
        <w:bottom w:val="none" w:sz="0" w:space="0" w:color="auto"/>
        <w:right w:val="none" w:sz="0" w:space="0" w:color="auto"/>
      </w:divBdr>
      <w:divsChild>
        <w:div w:id="1294823661">
          <w:marLeft w:val="0"/>
          <w:marRight w:val="0"/>
          <w:marTop w:val="0"/>
          <w:marBottom w:val="0"/>
          <w:divBdr>
            <w:top w:val="none" w:sz="0" w:space="0" w:color="auto"/>
            <w:left w:val="none" w:sz="0" w:space="0" w:color="auto"/>
            <w:bottom w:val="none" w:sz="0" w:space="0" w:color="auto"/>
            <w:right w:val="none" w:sz="0" w:space="0" w:color="auto"/>
          </w:divBdr>
          <w:divsChild>
            <w:div w:id="24407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771217">
      <w:bodyDiv w:val="1"/>
      <w:marLeft w:val="0"/>
      <w:marRight w:val="0"/>
      <w:marTop w:val="0"/>
      <w:marBottom w:val="0"/>
      <w:divBdr>
        <w:top w:val="none" w:sz="0" w:space="0" w:color="auto"/>
        <w:left w:val="none" w:sz="0" w:space="0" w:color="auto"/>
        <w:bottom w:val="none" w:sz="0" w:space="0" w:color="auto"/>
        <w:right w:val="none" w:sz="0" w:space="0" w:color="auto"/>
      </w:divBdr>
      <w:divsChild>
        <w:div w:id="1480923133">
          <w:marLeft w:val="0"/>
          <w:marRight w:val="0"/>
          <w:marTop w:val="0"/>
          <w:marBottom w:val="0"/>
          <w:divBdr>
            <w:top w:val="none" w:sz="0" w:space="0" w:color="auto"/>
            <w:left w:val="none" w:sz="0" w:space="0" w:color="auto"/>
            <w:bottom w:val="none" w:sz="0" w:space="0" w:color="auto"/>
            <w:right w:val="none" w:sz="0" w:space="0" w:color="auto"/>
          </w:divBdr>
          <w:divsChild>
            <w:div w:id="154213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127370">
      <w:bodyDiv w:val="1"/>
      <w:marLeft w:val="0"/>
      <w:marRight w:val="0"/>
      <w:marTop w:val="0"/>
      <w:marBottom w:val="0"/>
      <w:divBdr>
        <w:top w:val="none" w:sz="0" w:space="0" w:color="auto"/>
        <w:left w:val="none" w:sz="0" w:space="0" w:color="auto"/>
        <w:bottom w:val="none" w:sz="0" w:space="0" w:color="auto"/>
        <w:right w:val="none" w:sz="0" w:space="0" w:color="auto"/>
      </w:divBdr>
      <w:divsChild>
        <w:div w:id="1384788200">
          <w:marLeft w:val="0"/>
          <w:marRight w:val="0"/>
          <w:marTop w:val="0"/>
          <w:marBottom w:val="0"/>
          <w:divBdr>
            <w:top w:val="none" w:sz="0" w:space="0" w:color="auto"/>
            <w:left w:val="none" w:sz="0" w:space="0" w:color="auto"/>
            <w:bottom w:val="none" w:sz="0" w:space="0" w:color="auto"/>
            <w:right w:val="none" w:sz="0" w:space="0" w:color="auto"/>
          </w:divBdr>
          <w:divsChild>
            <w:div w:id="1928421598">
              <w:marLeft w:val="0"/>
              <w:marRight w:val="0"/>
              <w:marTop w:val="0"/>
              <w:marBottom w:val="0"/>
              <w:divBdr>
                <w:top w:val="none" w:sz="0" w:space="0" w:color="auto"/>
                <w:left w:val="none" w:sz="0" w:space="0" w:color="auto"/>
                <w:bottom w:val="none" w:sz="0" w:space="0" w:color="auto"/>
                <w:right w:val="none" w:sz="0" w:space="0" w:color="auto"/>
              </w:divBdr>
              <w:divsChild>
                <w:div w:id="1523713284">
                  <w:marLeft w:val="0"/>
                  <w:marRight w:val="0"/>
                  <w:marTop w:val="0"/>
                  <w:marBottom w:val="0"/>
                  <w:divBdr>
                    <w:top w:val="none" w:sz="0" w:space="0" w:color="auto"/>
                    <w:left w:val="none" w:sz="0" w:space="0" w:color="auto"/>
                    <w:bottom w:val="none" w:sz="0" w:space="0" w:color="auto"/>
                    <w:right w:val="none" w:sz="0" w:space="0" w:color="auto"/>
                  </w:divBdr>
                  <w:divsChild>
                    <w:div w:id="92854133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284657">
      <w:bodyDiv w:val="1"/>
      <w:marLeft w:val="0"/>
      <w:marRight w:val="0"/>
      <w:marTop w:val="0"/>
      <w:marBottom w:val="0"/>
      <w:divBdr>
        <w:top w:val="none" w:sz="0" w:space="0" w:color="auto"/>
        <w:left w:val="none" w:sz="0" w:space="0" w:color="auto"/>
        <w:bottom w:val="none" w:sz="0" w:space="0" w:color="auto"/>
        <w:right w:val="none" w:sz="0" w:space="0" w:color="auto"/>
      </w:divBdr>
      <w:divsChild>
        <w:div w:id="925698881">
          <w:marLeft w:val="0"/>
          <w:marRight w:val="0"/>
          <w:marTop w:val="0"/>
          <w:marBottom w:val="0"/>
          <w:divBdr>
            <w:top w:val="none" w:sz="0" w:space="0" w:color="auto"/>
            <w:left w:val="none" w:sz="0" w:space="0" w:color="auto"/>
            <w:bottom w:val="none" w:sz="0" w:space="0" w:color="auto"/>
            <w:right w:val="none" w:sz="0" w:space="0" w:color="auto"/>
          </w:divBdr>
          <w:divsChild>
            <w:div w:id="914509587">
              <w:marLeft w:val="0"/>
              <w:marRight w:val="0"/>
              <w:marTop w:val="0"/>
              <w:marBottom w:val="0"/>
              <w:divBdr>
                <w:top w:val="none" w:sz="0" w:space="0" w:color="auto"/>
                <w:left w:val="none" w:sz="0" w:space="0" w:color="auto"/>
                <w:bottom w:val="none" w:sz="0" w:space="0" w:color="auto"/>
                <w:right w:val="none" w:sz="0" w:space="0" w:color="auto"/>
              </w:divBdr>
              <w:divsChild>
                <w:div w:id="407581394">
                  <w:marLeft w:val="0"/>
                  <w:marRight w:val="0"/>
                  <w:marTop w:val="0"/>
                  <w:marBottom w:val="0"/>
                  <w:divBdr>
                    <w:top w:val="none" w:sz="0" w:space="0" w:color="auto"/>
                    <w:left w:val="none" w:sz="0" w:space="0" w:color="auto"/>
                    <w:bottom w:val="none" w:sz="0" w:space="0" w:color="auto"/>
                    <w:right w:val="none" w:sz="0" w:space="0" w:color="auto"/>
                  </w:divBdr>
                  <w:divsChild>
                    <w:div w:id="20313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712913">
      <w:bodyDiv w:val="1"/>
      <w:marLeft w:val="0"/>
      <w:marRight w:val="0"/>
      <w:marTop w:val="0"/>
      <w:marBottom w:val="0"/>
      <w:divBdr>
        <w:top w:val="none" w:sz="0" w:space="0" w:color="auto"/>
        <w:left w:val="none" w:sz="0" w:space="0" w:color="auto"/>
        <w:bottom w:val="none" w:sz="0" w:space="0" w:color="auto"/>
        <w:right w:val="none" w:sz="0" w:space="0" w:color="auto"/>
      </w:divBdr>
    </w:div>
    <w:div w:id="1595244240">
      <w:bodyDiv w:val="1"/>
      <w:marLeft w:val="0"/>
      <w:marRight w:val="0"/>
      <w:marTop w:val="0"/>
      <w:marBottom w:val="0"/>
      <w:divBdr>
        <w:top w:val="none" w:sz="0" w:space="0" w:color="auto"/>
        <w:left w:val="none" w:sz="0" w:space="0" w:color="auto"/>
        <w:bottom w:val="none" w:sz="0" w:space="0" w:color="auto"/>
        <w:right w:val="none" w:sz="0" w:space="0" w:color="auto"/>
      </w:divBdr>
      <w:divsChild>
        <w:div w:id="386534887">
          <w:marLeft w:val="0"/>
          <w:marRight w:val="0"/>
          <w:marTop w:val="0"/>
          <w:marBottom w:val="0"/>
          <w:divBdr>
            <w:top w:val="none" w:sz="0" w:space="0" w:color="auto"/>
            <w:left w:val="none" w:sz="0" w:space="0" w:color="auto"/>
            <w:bottom w:val="none" w:sz="0" w:space="0" w:color="auto"/>
            <w:right w:val="none" w:sz="0" w:space="0" w:color="auto"/>
          </w:divBdr>
          <w:divsChild>
            <w:div w:id="72784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38074">
      <w:bodyDiv w:val="1"/>
      <w:marLeft w:val="0"/>
      <w:marRight w:val="0"/>
      <w:marTop w:val="0"/>
      <w:marBottom w:val="0"/>
      <w:divBdr>
        <w:top w:val="none" w:sz="0" w:space="0" w:color="auto"/>
        <w:left w:val="none" w:sz="0" w:space="0" w:color="auto"/>
        <w:bottom w:val="none" w:sz="0" w:space="0" w:color="auto"/>
        <w:right w:val="none" w:sz="0" w:space="0" w:color="auto"/>
      </w:divBdr>
      <w:divsChild>
        <w:div w:id="1902808">
          <w:marLeft w:val="0"/>
          <w:marRight w:val="0"/>
          <w:marTop w:val="0"/>
          <w:marBottom w:val="0"/>
          <w:divBdr>
            <w:top w:val="none" w:sz="0" w:space="0" w:color="auto"/>
            <w:left w:val="none" w:sz="0" w:space="0" w:color="auto"/>
            <w:bottom w:val="none" w:sz="0" w:space="0" w:color="auto"/>
            <w:right w:val="none" w:sz="0" w:space="0" w:color="auto"/>
          </w:divBdr>
          <w:divsChild>
            <w:div w:id="26011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837410">
      <w:bodyDiv w:val="1"/>
      <w:marLeft w:val="0"/>
      <w:marRight w:val="0"/>
      <w:marTop w:val="0"/>
      <w:marBottom w:val="0"/>
      <w:divBdr>
        <w:top w:val="none" w:sz="0" w:space="0" w:color="auto"/>
        <w:left w:val="none" w:sz="0" w:space="0" w:color="auto"/>
        <w:bottom w:val="none" w:sz="0" w:space="0" w:color="auto"/>
        <w:right w:val="none" w:sz="0" w:space="0" w:color="auto"/>
      </w:divBdr>
      <w:divsChild>
        <w:div w:id="371149968">
          <w:marLeft w:val="0"/>
          <w:marRight w:val="0"/>
          <w:marTop w:val="0"/>
          <w:marBottom w:val="0"/>
          <w:divBdr>
            <w:top w:val="none" w:sz="0" w:space="0" w:color="auto"/>
            <w:left w:val="none" w:sz="0" w:space="0" w:color="auto"/>
            <w:bottom w:val="none" w:sz="0" w:space="0" w:color="auto"/>
            <w:right w:val="none" w:sz="0" w:space="0" w:color="auto"/>
          </w:divBdr>
          <w:divsChild>
            <w:div w:id="84516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025218">
      <w:bodyDiv w:val="1"/>
      <w:marLeft w:val="0"/>
      <w:marRight w:val="0"/>
      <w:marTop w:val="0"/>
      <w:marBottom w:val="0"/>
      <w:divBdr>
        <w:top w:val="none" w:sz="0" w:space="0" w:color="auto"/>
        <w:left w:val="none" w:sz="0" w:space="0" w:color="auto"/>
        <w:bottom w:val="none" w:sz="0" w:space="0" w:color="auto"/>
        <w:right w:val="none" w:sz="0" w:space="0" w:color="auto"/>
      </w:divBdr>
    </w:div>
    <w:div w:id="1660042170">
      <w:bodyDiv w:val="1"/>
      <w:marLeft w:val="0"/>
      <w:marRight w:val="0"/>
      <w:marTop w:val="0"/>
      <w:marBottom w:val="0"/>
      <w:divBdr>
        <w:top w:val="none" w:sz="0" w:space="0" w:color="auto"/>
        <w:left w:val="none" w:sz="0" w:space="0" w:color="auto"/>
        <w:bottom w:val="none" w:sz="0" w:space="0" w:color="auto"/>
        <w:right w:val="none" w:sz="0" w:space="0" w:color="auto"/>
      </w:divBdr>
      <w:divsChild>
        <w:div w:id="464006053">
          <w:marLeft w:val="0"/>
          <w:marRight w:val="0"/>
          <w:marTop w:val="0"/>
          <w:marBottom w:val="0"/>
          <w:divBdr>
            <w:top w:val="none" w:sz="0" w:space="0" w:color="auto"/>
            <w:left w:val="none" w:sz="0" w:space="0" w:color="auto"/>
            <w:bottom w:val="none" w:sz="0" w:space="0" w:color="auto"/>
            <w:right w:val="none" w:sz="0" w:space="0" w:color="auto"/>
          </w:divBdr>
          <w:divsChild>
            <w:div w:id="476267502">
              <w:marLeft w:val="0"/>
              <w:marRight w:val="0"/>
              <w:marTop w:val="0"/>
              <w:marBottom w:val="0"/>
              <w:divBdr>
                <w:top w:val="none" w:sz="0" w:space="0" w:color="auto"/>
                <w:left w:val="none" w:sz="0" w:space="0" w:color="auto"/>
                <w:bottom w:val="none" w:sz="0" w:space="0" w:color="auto"/>
                <w:right w:val="none" w:sz="0" w:space="0" w:color="auto"/>
              </w:divBdr>
              <w:divsChild>
                <w:div w:id="1953201381">
                  <w:marLeft w:val="24"/>
                  <w:marRight w:val="0"/>
                  <w:marTop w:val="0"/>
                  <w:marBottom w:val="0"/>
                  <w:divBdr>
                    <w:top w:val="none" w:sz="0" w:space="0" w:color="auto"/>
                    <w:left w:val="none" w:sz="0" w:space="0" w:color="auto"/>
                    <w:bottom w:val="none" w:sz="0" w:space="0" w:color="auto"/>
                    <w:right w:val="none" w:sz="0" w:space="0" w:color="auto"/>
                  </w:divBdr>
                  <w:divsChild>
                    <w:div w:id="503281305">
                      <w:marLeft w:val="0"/>
                      <w:marRight w:val="0"/>
                      <w:marTop w:val="0"/>
                      <w:marBottom w:val="0"/>
                      <w:divBdr>
                        <w:top w:val="none" w:sz="0" w:space="0" w:color="auto"/>
                        <w:left w:val="none" w:sz="0" w:space="0" w:color="auto"/>
                        <w:bottom w:val="none" w:sz="0" w:space="0" w:color="auto"/>
                        <w:right w:val="none" w:sz="0" w:space="0" w:color="auto"/>
                      </w:divBdr>
                      <w:divsChild>
                        <w:div w:id="2145077704">
                          <w:marLeft w:val="195"/>
                          <w:marRight w:val="0"/>
                          <w:marTop w:val="0"/>
                          <w:marBottom w:val="0"/>
                          <w:divBdr>
                            <w:top w:val="none" w:sz="0" w:space="0" w:color="auto"/>
                            <w:left w:val="none" w:sz="0" w:space="0" w:color="auto"/>
                            <w:bottom w:val="none" w:sz="0" w:space="0" w:color="auto"/>
                            <w:right w:val="none" w:sz="0" w:space="0" w:color="auto"/>
                          </w:divBdr>
                          <w:divsChild>
                            <w:div w:id="201394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8217598">
      <w:bodyDiv w:val="1"/>
      <w:marLeft w:val="0"/>
      <w:marRight w:val="0"/>
      <w:marTop w:val="0"/>
      <w:marBottom w:val="0"/>
      <w:divBdr>
        <w:top w:val="none" w:sz="0" w:space="0" w:color="auto"/>
        <w:left w:val="none" w:sz="0" w:space="0" w:color="auto"/>
        <w:bottom w:val="none" w:sz="0" w:space="0" w:color="auto"/>
        <w:right w:val="none" w:sz="0" w:space="0" w:color="auto"/>
      </w:divBdr>
      <w:divsChild>
        <w:div w:id="1843351550">
          <w:marLeft w:val="0"/>
          <w:marRight w:val="0"/>
          <w:marTop w:val="0"/>
          <w:marBottom w:val="0"/>
          <w:divBdr>
            <w:top w:val="none" w:sz="0" w:space="0" w:color="auto"/>
            <w:left w:val="none" w:sz="0" w:space="0" w:color="auto"/>
            <w:bottom w:val="none" w:sz="0" w:space="0" w:color="auto"/>
            <w:right w:val="none" w:sz="0" w:space="0" w:color="auto"/>
          </w:divBdr>
          <w:divsChild>
            <w:div w:id="94129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764130">
      <w:bodyDiv w:val="1"/>
      <w:marLeft w:val="0"/>
      <w:marRight w:val="0"/>
      <w:marTop w:val="0"/>
      <w:marBottom w:val="0"/>
      <w:divBdr>
        <w:top w:val="none" w:sz="0" w:space="0" w:color="auto"/>
        <w:left w:val="none" w:sz="0" w:space="0" w:color="auto"/>
        <w:bottom w:val="none" w:sz="0" w:space="0" w:color="auto"/>
        <w:right w:val="none" w:sz="0" w:space="0" w:color="auto"/>
      </w:divBdr>
      <w:divsChild>
        <w:div w:id="1483079702">
          <w:marLeft w:val="0"/>
          <w:marRight w:val="0"/>
          <w:marTop w:val="0"/>
          <w:marBottom w:val="0"/>
          <w:divBdr>
            <w:top w:val="none" w:sz="0" w:space="0" w:color="auto"/>
            <w:left w:val="none" w:sz="0" w:space="0" w:color="auto"/>
            <w:bottom w:val="none" w:sz="0" w:space="0" w:color="auto"/>
            <w:right w:val="none" w:sz="0" w:space="0" w:color="auto"/>
          </w:divBdr>
          <w:divsChild>
            <w:div w:id="125169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949342">
      <w:bodyDiv w:val="1"/>
      <w:marLeft w:val="0"/>
      <w:marRight w:val="0"/>
      <w:marTop w:val="0"/>
      <w:marBottom w:val="0"/>
      <w:divBdr>
        <w:top w:val="none" w:sz="0" w:space="0" w:color="auto"/>
        <w:left w:val="none" w:sz="0" w:space="0" w:color="auto"/>
        <w:bottom w:val="none" w:sz="0" w:space="0" w:color="auto"/>
        <w:right w:val="none" w:sz="0" w:space="0" w:color="auto"/>
      </w:divBdr>
      <w:divsChild>
        <w:div w:id="1623996422">
          <w:marLeft w:val="0"/>
          <w:marRight w:val="0"/>
          <w:marTop w:val="0"/>
          <w:marBottom w:val="0"/>
          <w:divBdr>
            <w:top w:val="none" w:sz="0" w:space="0" w:color="auto"/>
            <w:left w:val="none" w:sz="0" w:space="0" w:color="auto"/>
            <w:bottom w:val="none" w:sz="0" w:space="0" w:color="auto"/>
            <w:right w:val="none" w:sz="0" w:space="0" w:color="auto"/>
          </w:divBdr>
          <w:divsChild>
            <w:div w:id="1980841384">
              <w:marLeft w:val="0"/>
              <w:marRight w:val="0"/>
              <w:marTop w:val="0"/>
              <w:marBottom w:val="0"/>
              <w:divBdr>
                <w:top w:val="none" w:sz="0" w:space="0" w:color="auto"/>
                <w:left w:val="none" w:sz="0" w:space="0" w:color="auto"/>
                <w:bottom w:val="none" w:sz="0" w:space="0" w:color="auto"/>
                <w:right w:val="none" w:sz="0" w:space="0" w:color="auto"/>
              </w:divBdr>
              <w:divsChild>
                <w:div w:id="1659730909">
                  <w:marLeft w:val="0"/>
                  <w:marRight w:val="0"/>
                  <w:marTop w:val="0"/>
                  <w:marBottom w:val="0"/>
                  <w:divBdr>
                    <w:top w:val="none" w:sz="0" w:space="0" w:color="auto"/>
                    <w:left w:val="none" w:sz="0" w:space="0" w:color="auto"/>
                    <w:bottom w:val="none" w:sz="0" w:space="0" w:color="auto"/>
                    <w:right w:val="none" w:sz="0" w:space="0" w:color="auto"/>
                  </w:divBdr>
                  <w:divsChild>
                    <w:div w:id="118574471">
                      <w:marLeft w:val="0"/>
                      <w:marRight w:val="0"/>
                      <w:marTop w:val="0"/>
                      <w:marBottom w:val="0"/>
                      <w:divBdr>
                        <w:top w:val="none" w:sz="0" w:space="0" w:color="auto"/>
                        <w:left w:val="none" w:sz="0" w:space="0" w:color="auto"/>
                        <w:bottom w:val="none" w:sz="0" w:space="0" w:color="auto"/>
                        <w:right w:val="none" w:sz="0" w:space="0" w:color="auto"/>
                      </w:divBdr>
                      <w:divsChild>
                        <w:div w:id="1807119618">
                          <w:marLeft w:val="0"/>
                          <w:marRight w:val="0"/>
                          <w:marTop w:val="0"/>
                          <w:marBottom w:val="0"/>
                          <w:divBdr>
                            <w:top w:val="none" w:sz="0" w:space="0" w:color="auto"/>
                            <w:left w:val="none" w:sz="0" w:space="0" w:color="auto"/>
                            <w:bottom w:val="none" w:sz="0" w:space="0" w:color="auto"/>
                            <w:right w:val="none" w:sz="0" w:space="0" w:color="auto"/>
                          </w:divBdr>
                          <w:divsChild>
                            <w:div w:id="74318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4506667">
      <w:bodyDiv w:val="1"/>
      <w:marLeft w:val="0"/>
      <w:marRight w:val="0"/>
      <w:marTop w:val="0"/>
      <w:marBottom w:val="0"/>
      <w:divBdr>
        <w:top w:val="none" w:sz="0" w:space="0" w:color="auto"/>
        <w:left w:val="none" w:sz="0" w:space="0" w:color="auto"/>
        <w:bottom w:val="none" w:sz="0" w:space="0" w:color="auto"/>
        <w:right w:val="none" w:sz="0" w:space="0" w:color="auto"/>
      </w:divBdr>
      <w:divsChild>
        <w:div w:id="255290211">
          <w:marLeft w:val="0"/>
          <w:marRight w:val="0"/>
          <w:marTop w:val="0"/>
          <w:marBottom w:val="0"/>
          <w:divBdr>
            <w:top w:val="none" w:sz="0" w:space="0" w:color="auto"/>
            <w:left w:val="none" w:sz="0" w:space="0" w:color="auto"/>
            <w:bottom w:val="none" w:sz="0" w:space="0" w:color="auto"/>
            <w:right w:val="none" w:sz="0" w:space="0" w:color="auto"/>
          </w:divBdr>
          <w:divsChild>
            <w:div w:id="707801389">
              <w:marLeft w:val="0"/>
              <w:marRight w:val="0"/>
              <w:marTop w:val="0"/>
              <w:marBottom w:val="0"/>
              <w:divBdr>
                <w:top w:val="none" w:sz="0" w:space="0" w:color="auto"/>
                <w:left w:val="none" w:sz="0" w:space="0" w:color="auto"/>
                <w:bottom w:val="none" w:sz="0" w:space="0" w:color="auto"/>
                <w:right w:val="none" w:sz="0" w:space="0" w:color="auto"/>
              </w:divBdr>
              <w:divsChild>
                <w:div w:id="124159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705147">
      <w:bodyDiv w:val="1"/>
      <w:marLeft w:val="0"/>
      <w:marRight w:val="0"/>
      <w:marTop w:val="0"/>
      <w:marBottom w:val="0"/>
      <w:divBdr>
        <w:top w:val="none" w:sz="0" w:space="0" w:color="auto"/>
        <w:left w:val="none" w:sz="0" w:space="0" w:color="auto"/>
        <w:bottom w:val="none" w:sz="0" w:space="0" w:color="auto"/>
        <w:right w:val="none" w:sz="0" w:space="0" w:color="auto"/>
      </w:divBdr>
      <w:divsChild>
        <w:div w:id="1595358582">
          <w:marLeft w:val="0"/>
          <w:marRight w:val="0"/>
          <w:marTop w:val="0"/>
          <w:marBottom w:val="0"/>
          <w:divBdr>
            <w:top w:val="none" w:sz="0" w:space="0" w:color="auto"/>
            <w:left w:val="none" w:sz="0" w:space="0" w:color="auto"/>
            <w:bottom w:val="none" w:sz="0" w:space="0" w:color="auto"/>
            <w:right w:val="none" w:sz="0" w:space="0" w:color="auto"/>
          </w:divBdr>
          <w:divsChild>
            <w:div w:id="146469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869155">
      <w:bodyDiv w:val="1"/>
      <w:marLeft w:val="0"/>
      <w:marRight w:val="0"/>
      <w:marTop w:val="0"/>
      <w:marBottom w:val="0"/>
      <w:divBdr>
        <w:top w:val="none" w:sz="0" w:space="0" w:color="auto"/>
        <w:left w:val="none" w:sz="0" w:space="0" w:color="auto"/>
        <w:bottom w:val="none" w:sz="0" w:space="0" w:color="auto"/>
        <w:right w:val="none" w:sz="0" w:space="0" w:color="auto"/>
      </w:divBdr>
    </w:div>
    <w:div w:id="1823496988">
      <w:bodyDiv w:val="1"/>
      <w:marLeft w:val="0"/>
      <w:marRight w:val="0"/>
      <w:marTop w:val="0"/>
      <w:marBottom w:val="0"/>
      <w:divBdr>
        <w:top w:val="none" w:sz="0" w:space="0" w:color="auto"/>
        <w:left w:val="none" w:sz="0" w:space="0" w:color="auto"/>
        <w:bottom w:val="none" w:sz="0" w:space="0" w:color="auto"/>
        <w:right w:val="none" w:sz="0" w:space="0" w:color="auto"/>
      </w:divBdr>
      <w:divsChild>
        <w:div w:id="525027663">
          <w:marLeft w:val="0"/>
          <w:marRight w:val="0"/>
          <w:marTop w:val="0"/>
          <w:marBottom w:val="0"/>
          <w:divBdr>
            <w:top w:val="none" w:sz="0" w:space="0" w:color="auto"/>
            <w:left w:val="none" w:sz="0" w:space="0" w:color="auto"/>
            <w:bottom w:val="none" w:sz="0" w:space="0" w:color="auto"/>
            <w:right w:val="none" w:sz="0" w:space="0" w:color="auto"/>
          </w:divBdr>
          <w:divsChild>
            <w:div w:id="183529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264048">
      <w:bodyDiv w:val="1"/>
      <w:marLeft w:val="0"/>
      <w:marRight w:val="0"/>
      <w:marTop w:val="0"/>
      <w:marBottom w:val="0"/>
      <w:divBdr>
        <w:top w:val="none" w:sz="0" w:space="0" w:color="auto"/>
        <w:left w:val="none" w:sz="0" w:space="0" w:color="auto"/>
        <w:bottom w:val="none" w:sz="0" w:space="0" w:color="auto"/>
        <w:right w:val="none" w:sz="0" w:space="0" w:color="auto"/>
      </w:divBdr>
      <w:divsChild>
        <w:div w:id="810095470">
          <w:marLeft w:val="0"/>
          <w:marRight w:val="0"/>
          <w:marTop w:val="0"/>
          <w:marBottom w:val="0"/>
          <w:divBdr>
            <w:top w:val="none" w:sz="0" w:space="0" w:color="auto"/>
            <w:left w:val="none" w:sz="0" w:space="0" w:color="auto"/>
            <w:bottom w:val="none" w:sz="0" w:space="0" w:color="auto"/>
            <w:right w:val="none" w:sz="0" w:space="0" w:color="auto"/>
          </w:divBdr>
          <w:divsChild>
            <w:div w:id="2007315808">
              <w:marLeft w:val="0"/>
              <w:marRight w:val="0"/>
              <w:marTop w:val="0"/>
              <w:marBottom w:val="0"/>
              <w:divBdr>
                <w:top w:val="none" w:sz="0" w:space="0" w:color="auto"/>
                <w:left w:val="none" w:sz="0" w:space="0" w:color="auto"/>
                <w:bottom w:val="none" w:sz="0" w:space="0" w:color="auto"/>
                <w:right w:val="none" w:sz="0" w:space="0" w:color="auto"/>
              </w:divBdr>
              <w:divsChild>
                <w:div w:id="713966563">
                  <w:marLeft w:val="0"/>
                  <w:marRight w:val="0"/>
                  <w:marTop w:val="0"/>
                  <w:marBottom w:val="0"/>
                  <w:divBdr>
                    <w:top w:val="none" w:sz="0" w:space="0" w:color="auto"/>
                    <w:left w:val="none" w:sz="0" w:space="0" w:color="auto"/>
                    <w:bottom w:val="none" w:sz="0" w:space="0" w:color="auto"/>
                    <w:right w:val="none" w:sz="0" w:space="0" w:color="auto"/>
                  </w:divBdr>
                  <w:divsChild>
                    <w:div w:id="78500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3323560">
      <w:bodyDiv w:val="1"/>
      <w:marLeft w:val="0"/>
      <w:marRight w:val="0"/>
      <w:marTop w:val="0"/>
      <w:marBottom w:val="0"/>
      <w:divBdr>
        <w:top w:val="none" w:sz="0" w:space="0" w:color="auto"/>
        <w:left w:val="none" w:sz="0" w:space="0" w:color="auto"/>
        <w:bottom w:val="none" w:sz="0" w:space="0" w:color="auto"/>
        <w:right w:val="none" w:sz="0" w:space="0" w:color="auto"/>
      </w:divBdr>
      <w:divsChild>
        <w:div w:id="1066732017">
          <w:marLeft w:val="0"/>
          <w:marRight w:val="0"/>
          <w:marTop w:val="0"/>
          <w:marBottom w:val="0"/>
          <w:divBdr>
            <w:top w:val="none" w:sz="0" w:space="0" w:color="auto"/>
            <w:left w:val="none" w:sz="0" w:space="0" w:color="auto"/>
            <w:bottom w:val="none" w:sz="0" w:space="0" w:color="auto"/>
            <w:right w:val="none" w:sz="0" w:space="0" w:color="auto"/>
          </w:divBdr>
          <w:divsChild>
            <w:div w:id="123662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664662">
      <w:bodyDiv w:val="1"/>
      <w:marLeft w:val="0"/>
      <w:marRight w:val="0"/>
      <w:marTop w:val="0"/>
      <w:marBottom w:val="0"/>
      <w:divBdr>
        <w:top w:val="none" w:sz="0" w:space="0" w:color="auto"/>
        <w:left w:val="none" w:sz="0" w:space="0" w:color="auto"/>
        <w:bottom w:val="none" w:sz="0" w:space="0" w:color="auto"/>
        <w:right w:val="none" w:sz="0" w:space="0" w:color="auto"/>
      </w:divBdr>
    </w:div>
    <w:div w:id="1873377904">
      <w:bodyDiv w:val="1"/>
      <w:marLeft w:val="0"/>
      <w:marRight w:val="0"/>
      <w:marTop w:val="0"/>
      <w:marBottom w:val="0"/>
      <w:divBdr>
        <w:top w:val="none" w:sz="0" w:space="0" w:color="auto"/>
        <w:left w:val="none" w:sz="0" w:space="0" w:color="auto"/>
        <w:bottom w:val="none" w:sz="0" w:space="0" w:color="auto"/>
        <w:right w:val="none" w:sz="0" w:space="0" w:color="auto"/>
      </w:divBdr>
      <w:divsChild>
        <w:div w:id="517040035">
          <w:marLeft w:val="0"/>
          <w:marRight w:val="0"/>
          <w:marTop w:val="0"/>
          <w:marBottom w:val="0"/>
          <w:divBdr>
            <w:top w:val="none" w:sz="0" w:space="0" w:color="auto"/>
            <w:left w:val="none" w:sz="0" w:space="0" w:color="auto"/>
            <w:bottom w:val="none" w:sz="0" w:space="0" w:color="auto"/>
            <w:right w:val="none" w:sz="0" w:space="0" w:color="auto"/>
          </w:divBdr>
        </w:div>
      </w:divsChild>
    </w:div>
    <w:div w:id="1914657345">
      <w:bodyDiv w:val="1"/>
      <w:marLeft w:val="0"/>
      <w:marRight w:val="0"/>
      <w:marTop w:val="0"/>
      <w:marBottom w:val="0"/>
      <w:divBdr>
        <w:top w:val="none" w:sz="0" w:space="0" w:color="auto"/>
        <w:left w:val="none" w:sz="0" w:space="0" w:color="auto"/>
        <w:bottom w:val="none" w:sz="0" w:space="0" w:color="auto"/>
        <w:right w:val="none" w:sz="0" w:space="0" w:color="auto"/>
      </w:divBdr>
    </w:div>
    <w:div w:id="1939945682">
      <w:bodyDiv w:val="1"/>
      <w:marLeft w:val="0"/>
      <w:marRight w:val="0"/>
      <w:marTop w:val="0"/>
      <w:marBottom w:val="0"/>
      <w:divBdr>
        <w:top w:val="none" w:sz="0" w:space="0" w:color="auto"/>
        <w:left w:val="none" w:sz="0" w:space="0" w:color="auto"/>
        <w:bottom w:val="none" w:sz="0" w:space="0" w:color="auto"/>
        <w:right w:val="none" w:sz="0" w:space="0" w:color="auto"/>
      </w:divBdr>
      <w:divsChild>
        <w:div w:id="1905949771">
          <w:marLeft w:val="0"/>
          <w:marRight w:val="0"/>
          <w:marTop w:val="0"/>
          <w:marBottom w:val="0"/>
          <w:divBdr>
            <w:top w:val="none" w:sz="0" w:space="0" w:color="auto"/>
            <w:left w:val="none" w:sz="0" w:space="0" w:color="auto"/>
            <w:bottom w:val="none" w:sz="0" w:space="0" w:color="auto"/>
            <w:right w:val="none" w:sz="0" w:space="0" w:color="auto"/>
          </w:divBdr>
          <w:divsChild>
            <w:div w:id="146303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478822">
      <w:bodyDiv w:val="1"/>
      <w:marLeft w:val="0"/>
      <w:marRight w:val="0"/>
      <w:marTop w:val="0"/>
      <w:marBottom w:val="0"/>
      <w:divBdr>
        <w:top w:val="none" w:sz="0" w:space="0" w:color="auto"/>
        <w:left w:val="none" w:sz="0" w:space="0" w:color="auto"/>
        <w:bottom w:val="none" w:sz="0" w:space="0" w:color="auto"/>
        <w:right w:val="none" w:sz="0" w:space="0" w:color="auto"/>
      </w:divBdr>
      <w:divsChild>
        <w:div w:id="1821851288">
          <w:marLeft w:val="0"/>
          <w:marRight w:val="0"/>
          <w:marTop w:val="0"/>
          <w:marBottom w:val="0"/>
          <w:divBdr>
            <w:top w:val="none" w:sz="0" w:space="0" w:color="auto"/>
            <w:left w:val="none" w:sz="0" w:space="0" w:color="auto"/>
            <w:bottom w:val="none" w:sz="0" w:space="0" w:color="auto"/>
            <w:right w:val="none" w:sz="0" w:space="0" w:color="auto"/>
          </w:divBdr>
          <w:divsChild>
            <w:div w:id="2693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181929">
      <w:bodyDiv w:val="1"/>
      <w:marLeft w:val="0"/>
      <w:marRight w:val="0"/>
      <w:marTop w:val="0"/>
      <w:marBottom w:val="0"/>
      <w:divBdr>
        <w:top w:val="none" w:sz="0" w:space="0" w:color="auto"/>
        <w:left w:val="none" w:sz="0" w:space="0" w:color="auto"/>
        <w:bottom w:val="none" w:sz="0" w:space="0" w:color="auto"/>
        <w:right w:val="none" w:sz="0" w:space="0" w:color="auto"/>
      </w:divBdr>
    </w:div>
    <w:div w:id="2051301893">
      <w:bodyDiv w:val="1"/>
      <w:marLeft w:val="0"/>
      <w:marRight w:val="0"/>
      <w:marTop w:val="0"/>
      <w:marBottom w:val="0"/>
      <w:divBdr>
        <w:top w:val="none" w:sz="0" w:space="0" w:color="auto"/>
        <w:left w:val="none" w:sz="0" w:space="0" w:color="auto"/>
        <w:bottom w:val="none" w:sz="0" w:space="0" w:color="auto"/>
        <w:right w:val="none" w:sz="0" w:space="0" w:color="auto"/>
      </w:divBdr>
      <w:divsChild>
        <w:div w:id="1828158693">
          <w:marLeft w:val="0"/>
          <w:marRight w:val="0"/>
          <w:marTop w:val="0"/>
          <w:marBottom w:val="0"/>
          <w:divBdr>
            <w:top w:val="none" w:sz="0" w:space="0" w:color="auto"/>
            <w:left w:val="none" w:sz="0" w:space="0" w:color="auto"/>
            <w:bottom w:val="none" w:sz="0" w:space="0" w:color="auto"/>
            <w:right w:val="none" w:sz="0" w:space="0" w:color="auto"/>
          </w:divBdr>
        </w:div>
      </w:divsChild>
    </w:div>
    <w:div w:id="2090149390">
      <w:bodyDiv w:val="1"/>
      <w:marLeft w:val="0"/>
      <w:marRight w:val="0"/>
      <w:marTop w:val="0"/>
      <w:marBottom w:val="0"/>
      <w:divBdr>
        <w:top w:val="none" w:sz="0" w:space="0" w:color="auto"/>
        <w:left w:val="none" w:sz="0" w:space="0" w:color="auto"/>
        <w:bottom w:val="none" w:sz="0" w:space="0" w:color="auto"/>
        <w:right w:val="none" w:sz="0" w:space="0" w:color="auto"/>
      </w:divBdr>
      <w:divsChild>
        <w:div w:id="12923230">
          <w:marLeft w:val="0"/>
          <w:marRight w:val="0"/>
          <w:marTop w:val="0"/>
          <w:marBottom w:val="0"/>
          <w:divBdr>
            <w:top w:val="none" w:sz="0" w:space="0" w:color="auto"/>
            <w:left w:val="none" w:sz="0" w:space="0" w:color="auto"/>
            <w:bottom w:val="none" w:sz="0" w:space="0" w:color="auto"/>
            <w:right w:val="none" w:sz="0" w:space="0" w:color="auto"/>
          </w:divBdr>
          <w:divsChild>
            <w:div w:id="1860271897">
              <w:marLeft w:val="0"/>
              <w:marRight w:val="0"/>
              <w:marTop w:val="0"/>
              <w:marBottom w:val="0"/>
              <w:divBdr>
                <w:top w:val="none" w:sz="0" w:space="0" w:color="auto"/>
                <w:left w:val="none" w:sz="0" w:space="0" w:color="auto"/>
                <w:bottom w:val="none" w:sz="0" w:space="0" w:color="auto"/>
                <w:right w:val="none" w:sz="0" w:space="0" w:color="auto"/>
              </w:divBdr>
              <w:divsChild>
                <w:div w:id="1149633799">
                  <w:marLeft w:val="0"/>
                  <w:marRight w:val="0"/>
                  <w:marTop w:val="0"/>
                  <w:marBottom w:val="0"/>
                  <w:divBdr>
                    <w:top w:val="none" w:sz="0" w:space="0" w:color="auto"/>
                    <w:left w:val="none" w:sz="0" w:space="0" w:color="auto"/>
                    <w:bottom w:val="none" w:sz="0" w:space="0" w:color="auto"/>
                    <w:right w:val="none" w:sz="0" w:space="0" w:color="auto"/>
                  </w:divBdr>
                  <w:divsChild>
                    <w:div w:id="60353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95465">
      <w:bodyDiv w:val="1"/>
      <w:marLeft w:val="0"/>
      <w:marRight w:val="0"/>
      <w:marTop w:val="0"/>
      <w:marBottom w:val="0"/>
      <w:divBdr>
        <w:top w:val="none" w:sz="0" w:space="0" w:color="auto"/>
        <w:left w:val="none" w:sz="0" w:space="0" w:color="auto"/>
        <w:bottom w:val="none" w:sz="0" w:space="0" w:color="auto"/>
        <w:right w:val="none" w:sz="0" w:space="0" w:color="auto"/>
      </w:divBdr>
      <w:divsChild>
        <w:div w:id="1447195506">
          <w:marLeft w:val="0"/>
          <w:marRight w:val="0"/>
          <w:marTop w:val="0"/>
          <w:marBottom w:val="0"/>
          <w:divBdr>
            <w:top w:val="none" w:sz="0" w:space="0" w:color="auto"/>
            <w:left w:val="none" w:sz="0" w:space="0" w:color="auto"/>
            <w:bottom w:val="none" w:sz="0" w:space="0" w:color="auto"/>
            <w:right w:val="none" w:sz="0" w:space="0" w:color="auto"/>
          </w:divBdr>
          <w:divsChild>
            <w:div w:id="802163922">
              <w:marLeft w:val="0"/>
              <w:marRight w:val="0"/>
              <w:marTop w:val="0"/>
              <w:marBottom w:val="0"/>
              <w:divBdr>
                <w:top w:val="none" w:sz="0" w:space="0" w:color="auto"/>
                <w:left w:val="none" w:sz="0" w:space="0" w:color="auto"/>
                <w:bottom w:val="none" w:sz="0" w:space="0" w:color="auto"/>
                <w:right w:val="none" w:sz="0" w:space="0" w:color="auto"/>
              </w:divBdr>
              <w:divsChild>
                <w:div w:id="473375197">
                  <w:marLeft w:val="0"/>
                  <w:marRight w:val="0"/>
                  <w:marTop w:val="0"/>
                  <w:marBottom w:val="0"/>
                  <w:divBdr>
                    <w:top w:val="none" w:sz="0" w:space="0" w:color="auto"/>
                    <w:left w:val="none" w:sz="0" w:space="0" w:color="auto"/>
                    <w:bottom w:val="none" w:sz="0" w:space="0" w:color="auto"/>
                    <w:right w:val="none" w:sz="0" w:space="0" w:color="auto"/>
                  </w:divBdr>
                  <w:divsChild>
                    <w:div w:id="172513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551081">
      <w:bodyDiv w:val="1"/>
      <w:marLeft w:val="0"/>
      <w:marRight w:val="0"/>
      <w:marTop w:val="0"/>
      <w:marBottom w:val="0"/>
      <w:divBdr>
        <w:top w:val="none" w:sz="0" w:space="0" w:color="auto"/>
        <w:left w:val="none" w:sz="0" w:space="0" w:color="auto"/>
        <w:bottom w:val="none" w:sz="0" w:space="0" w:color="auto"/>
        <w:right w:val="none" w:sz="0" w:space="0" w:color="auto"/>
      </w:divBdr>
      <w:divsChild>
        <w:div w:id="482048819">
          <w:marLeft w:val="0"/>
          <w:marRight w:val="0"/>
          <w:marTop w:val="0"/>
          <w:marBottom w:val="0"/>
          <w:divBdr>
            <w:top w:val="none" w:sz="0" w:space="0" w:color="auto"/>
            <w:left w:val="none" w:sz="0" w:space="0" w:color="auto"/>
            <w:bottom w:val="none" w:sz="0" w:space="0" w:color="auto"/>
            <w:right w:val="none" w:sz="0" w:space="0" w:color="auto"/>
          </w:divBdr>
          <w:divsChild>
            <w:div w:id="1154250474">
              <w:marLeft w:val="0"/>
              <w:marRight w:val="0"/>
              <w:marTop w:val="0"/>
              <w:marBottom w:val="0"/>
              <w:divBdr>
                <w:top w:val="none" w:sz="0" w:space="0" w:color="auto"/>
                <w:left w:val="none" w:sz="0" w:space="0" w:color="auto"/>
                <w:bottom w:val="none" w:sz="0" w:space="0" w:color="auto"/>
                <w:right w:val="none" w:sz="0" w:space="0" w:color="auto"/>
              </w:divBdr>
              <w:divsChild>
                <w:div w:id="6384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250855">
      <w:bodyDiv w:val="1"/>
      <w:marLeft w:val="0"/>
      <w:marRight w:val="0"/>
      <w:marTop w:val="0"/>
      <w:marBottom w:val="0"/>
      <w:divBdr>
        <w:top w:val="none" w:sz="0" w:space="0" w:color="auto"/>
        <w:left w:val="none" w:sz="0" w:space="0" w:color="auto"/>
        <w:bottom w:val="none" w:sz="0" w:space="0" w:color="auto"/>
        <w:right w:val="none" w:sz="0" w:space="0" w:color="auto"/>
      </w:divBdr>
      <w:divsChild>
        <w:div w:id="2124961264">
          <w:marLeft w:val="0"/>
          <w:marRight w:val="0"/>
          <w:marTop w:val="0"/>
          <w:marBottom w:val="0"/>
          <w:divBdr>
            <w:top w:val="none" w:sz="0" w:space="0" w:color="auto"/>
            <w:left w:val="none" w:sz="0" w:space="0" w:color="auto"/>
            <w:bottom w:val="none" w:sz="0" w:space="0" w:color="auto"/>
            <w:right w:val="none" w:sz="0" w:space="0" w:color="auto"/>
          </w:divBdr>
          <w:divsChild>
            <w:div w:id="479274327">
              <w:marLeft w:val="0"/>
              <w:marRight w:val="0"/>
              <w:marTop w:val="0"/>
              <w:marBottom w:val="0"/>
              <w:divBdr>
                <w:top w:val="none" w:sz="0" w:space="0" w:color="auto"/>
                <w:left w:val="single" w:sz="6" w:space="0" w:color="3D62A8"/>
                <w:bottom w:val="single" w:sz="12" w:space="0" w:color="3D62A8"/>
                <w:right w:val="single" w:sz="12" w:space="0" w:color="83A5E4"/>
              </w:divBdr>
              <w:divsChild>
                <w:div w:id="2074037467">
                  <w:marLeft w:val="0"/>
                  <w:marRight w:val="0"/>
                  <w:marTop w:val="0"/>
                  <w:marBottom w:val="0"/>
                  <w:divBdr>
                    <w:top w:val="single" w:sz="6" w:space="0" w:color="979BA4"/>
                    <w:left w:val="single" w:sz="6" w:space="0" w:color="979BA4"/>
                    <w:bottom w:val="single" w:sz="6" w:space="0" w:color="979BA4"/>
                    <w:right w:val="single" w:sz="6" w:space="0" w:color="979BA4"/>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2B97EC99F3AF1B488E24164B3A3BA297" ma:contentTypeVersion="19" ma:contentTypeDescription="Opprett et nytt dokument." ma:contentTypeScope="" ma:versionID="7df907ea1141693644c404dc35e26183">
  <xsd:schema xmlns:xsd="http://www.w3.org/2001/XMLSchema" xmlns:xs="http://www.w3.org/2001/XMLSchema" xmlns:p="http://schemas.microsoft.com/office/2006/metadata/properties" xmlns:ns1="http://schemas.microsoft.com/sharepoint/v3" xmlns:ns2="f17f1783-baca-4c90-8dfa-7206d5603c79" xmlns:ns3="793ad56b-b905-482f-99c7-e0ad214f35d2" targetNamespace="http://schemas.microsoft.com/office/2006/metadata/properties" ma:root="true" ma:fieldsID="fea47940a0ae83355e9836ff4dbd77ea" ns1:_="" ns2:_="" ns3:_="">
    <xsd:import namespace="http://schemas.microsoft.com/sharepoint/v3"/>
    <xsd:import namespace="f17f1783-baca-4c90-8dfa-7206d5603c79"/>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17f1783-baca-4c90-8dfa-7206d5603c79"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fa9ca5a3-2970-4d60-b6ff-e4cc967612b2}" ma:internalName="TaxCatchAll" ma:showField="CatchAllData" ma:web="f17f1783-baca-4c90-8dfa-7206d5603c7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fa9ca5a3-2970-4d60-b6ff-e4cc967612b2}" ma:internalName="TaxCatchAllLabel" ma:readOnly="true" ma:showField="CatchAllDataLabel" ma:web="f17f1783-baca-4c90-8dfa-7206d5603c79">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Archivable xmlns="793ad56b-b905-482f-99c7-e0ad214f35d2">Ikke satt</DssArchivable>
    <URL xmlns="http://schemas.microsoft.com/sharepoint/v3">
      <Url xsi:nil="true"/>
      <Description xsi:nil="true"/>
    </URL>
    <DssWebsakRef xmlns="793ad56b-b905-482f-99c7-e0ad214f35d2" xsi:nil="true"/>
    <ja062c7924ed4f31b584a4220ff29390 xmlns="f17f1783-baca-4c90-8dfa-7206d5603c79">
      <Terms xmlns="http://schemas.microsoft.com/office/infopath/2007/PartnerControls"/>
    </ja062c7924ed4f31b584a4220ff29390>
    <l917ce326c5a48e1a29f6235eea1cd41 xmlns="f17f1783-baca-4c90-8dfa-7206d5603c79">
      <Terms xmlns="http://schemas.microsoft.com/office/infopath/2007/PartnerControls"/>
    </l917ce326c5a48e1a29f6235eea1cd41>
    <f2f49eccf7d24422907cdfb28d82571e xmlns="f17f1783-baca-4c90-8dfa-7206d5603c79">
      <Terms xmlns="http://schemas.microsoft.com/office/infopath/2007/PartnerControls">
        <TermInfo xmlns="http://schemas.microsoft.com/office/infopath/2007/PartnerControls">
          <TermName xmlns="http://schemas.microsoft.com/office/infopath/2007/PartnerControls">Finansdepartementet</TermName>
          <TermId xmlns="http://schemas.microsoft.com/office/infopath/2007/PartnerControls">b10831b0-e496-4d4e-b792-f97dbcc5d452</TermId>
        </TermInfo>
      </Terms>
    </f2f49eccf7d24422907cdfb28d82571e>
    <ec4548291c174201804f8d6e346b5e78 xmlns="f17f1783-baca-4c90-8dfa-7206d5603c79">
      <Terms xmlns="http://schemas.microsoft.com/office/infopath/2007/PartnerControls"/>
    </ec4548291c174201804f8d6e346b5e78>
    <TaxCatchAll xmlns="f17f1783-baca-4c90-8dfa-7206d5603c79">
      <Value>5</Value>
    </TaxCatchAll>
    <DssFremhevet xmlns="f17f1783-baca-4c90-8dfa-7206d5603c79">false</DssFremhevet>
    <ofdc76af098e4c7f98490d5710fce5b2 xmlns="f17f1783-baca-4c90-8dfa-7206d5603c79">
      <Terms xmlns="http://schemas.microsoft.com/office/infopath/2007/PartnerControls"/>
    </ofdc76af098e4c7f98490d5710fce5b2>
    <DssDokumenttypeChoice xmlns="f17f1783-baca-4c90-8dfa-7206d5603c79">Eksempel</DssDokumenttypeChoice>
    <DssNotater xmlns="f17f1783-baca-4c90-8dfa-7206d5603c7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DACD9-2273-4D96-874A-EC173EB23CDD}"/>
</file>

<file path=customXml/itemProps2.xml><?xml version="1.0" encoding="utf-8"?>
<ds:datastoreItem xmlns:ds="http://schemas.openxmlformats.org/officeDocument/2006/customXml" ds:itemID="{D12E9AB1-3B32-4E56-BE1E-2B94435D6C2F}">
  <ds:schemaRefs>
    <ds:schemaRef ds:uri="http://schemas.microsoft.com/office/2006/metadata/properties"/>
    <ds:schemaRef ds:uri="http://schemas.microsoft.com/office/infopath/2007/PartnerControls"/>
    <ds:schemaRef ds:uri="http://schemas.microsoft.com/sharepoint/v3"/>
    <ds:schemaRef ds:uri="793ad56b-b905-482f-99c7-e0ad214f35d2"/>
    <ds:schemaRef ds:uri="edd8052a-db05-4aab-8e5c-58d323af105e"/>
  </ds:schemaRefs>
</ds:datastoreItem>
</file>

<file path=customXml/itemProps3.xml><?xml version="1.0" encoding="utf-8"?>
<ds:datastoreItem xmlns:ds="http://schemas.openxmlformats.org/officeDocument/2006/customXml" ds:itemID="{DB331C3A-F15C-4CF6-BD12-D75331384C3F}">
  <ds:schemaRefs>
    <ds:schemaRef ds:uri="http://schemas.microsoft.com/sharepoint/v3/contenttype/forms"/>
  </ds:schemaRefs>
</ds:datastoreItem>
</file>

<file path=customXml/itemProps4.xml><?xml version="1.0" encoding="utf-8"?>
<ds:datastoreItem xmlns:ds="http://schemas.openxmlformats.org/officeDocument/2006/customXml" ds:itemID="{64D5A702-9D6D-4FC6-9F08-23A9849A5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7890</Words>
  <Characters>41818</Characters>
  <Application>Microsoft Office Word</Application>
  <DocSecurity>0</DocSecurity>
  <Lines>348</Lines>
  <Paragraphs>99</Paragraphs>
  <ScaleCrop>false</ScaleCrop>
  <HeadingPairs>
    <vt:vector size="2" baseType="variant">
      <vt:variant>
        <vt:lpstr>Tittel</vt:lpstr>
      </vt:variant>
      <vt:variant>
        <vt:i4>1</vt:i4>
      </vt:variant>
    </vt:vector>
  </HeadingPairs>
  <TitlesOfParts>
    <vt:vector size="1" baseType="lpstr">
      <vt:lpstr>Agreement template</vt:lpstr>
    </vt:vector>
  </TitlesOfParts>
  <Company>Finansdepartementet</Company>
  <LinksUpToDate>false</LinksUpToDate>
  <CharactersWithSpaces>49609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template</dc:title>
  <dc:creator>hje</dc:creator>
  <cp:lastModifiedBy>Lone Fedders Dybdal</cp:lastModifiedBy>
  <cp:revision>2</cp:revision>
  <cp:lastPrinted>2017-08-23T13:10:00Z</cp:lastPrinted>
  <dcterms:created xsi:type="dcterms:W3CDTF">2025-01-16T09:31:00Z</dcterms:created>
  <dcterms:modified xsi:type="dcterms:W3CDTF">2025-01-16T09:31:00Z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0x0101002C1B27F07ED111E5A8370800200C9A660101002B97EC99F3AF1B488E24164B3A3BA297</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5;#Finansdepartementet|b10831b0-e496-4d4e-b792-f97dbcc5d452</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iteId">
    <vt:lpwstr>f696e186-1c3b-44cd-bf76-5ace0e7007bd</vt:lpwstr>
  </property>
  <property fmtid="{D5CDD505-2E9C-101B-9397-08002B2CF9AE}" pid="10" name="MSIP_Label_b22f7043-6caf-4431-9109-8eff758a1d8b_Owner">
    <vt:lpwstr>Stine-Risdal.Eriksen@dss.dep.no</vt:lpwstr>
  </property>
  <property fmtid="{D5CDD505-2E9C-101B-9397-08002B2CF9AE}" pid="11" name="MSIP_Label_b22f7043-6caf-4431-9109-8eff758a1d8b_SetDate">
    <vt:lpwstr>2020-05-04T13:00:12.2604283Z</vt:lpwstr>
  </property>
  <property fmtid="{D5CDD505-2E9C-101B-9397-08002B2CF9AE}" pid="12" name="MSIP_Label_b22f7043-6caf-4431-9109-8eff758a1d8b_Name">
    <vt:lpwstr>Intern (DSS)</vt:lpwstr>
  </property>
  <property fmtid="{D5CDD505-2E9C-101B-9397-08002B2CF9AE}" pid="13" name="MSIP_Label_b22f7043-6caf-4431-9109-8eff758a1d8b_Application">
    <vt:lpwstr>Microsoft Azure Information Protection</vt:lpwstr>
  </property>
  <property fmtid="{D5CDD505-2E9C-101B-9397-08002B2CF9AE}" pid="14" name="MSIP_Label_b22f7043-6caf-4431-9109-8eff758a1d8b_ActionId">
    <vt:lpwstr>305dc750-844b-4923-9e95-89b286635651</vt:lpwstr>
  </property>
  <property fmtid="{D5CDD505-2E9C-101B-9397-08002B2CF9AE}" pid="15" name="MSIP_Label_b22f7043-6caf-4431-9109-8eff758a1d8b_Extended_MSFT_Method">
    <vt:lpwstr>Automatic</vt:lpwstr>
  </property>
  <property fmtid="{D5CDD505-2E9C-101B-9397-08002B2CF9AE}" pid="16" name="Sensitivity">
    <vt:lpwstr>Intern (DSS)</vt:lpwstr>
  </property>
</Properties>
</file>